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8AC55" w14:textId="77777777" w:rsidR="008070C5" w:rsidRDefault="008070C5" w:rsidP="00E23481">
      <w:pPr>
        <w:spacing w:after="0" w:line="240" w:lineRule="auto"/>
        <w:ind w:left="4253" w:right="332"/>
        <w:jc w:val="both"/>
        <w:rPr>
          <w:rFonts w:ascii="Verdana" w:eastAsia="Batang" w:hAnsi="Verdana" w:cs="Arial"/>
          <w:b/>
          <w:lang w:eastAsia="es-ES"/>
        </w:rPr>
      </w:pPr>
    </w:p>
    <w:p w14:paraId="06AB5F67" w14:textId="1B657C94" w:rsidR="00E23481" w:rsidRPr="00E23481" w:rsidRDefault="00D2174D" w:rsidP="00E23481">
      <w:pPr>
        <w:spacing w:after="0" w:line="240" w:lineRule="auto"/>
        <w:ind w:left="4253" w:right="332"/>
        <w:jc w:val="both"/>
        <w:rPr>
          <w:rFonts w:ascii="Verdana" w:eastAsia="Batang" w:hAnsi="Verdana" w:cs="Arial"/>
          <w:b/>
          <w:lang w:eastAsia="es-ES"/>
        </w:rPr>
      </w:pPr>
      <w:r>
        <w:rPr>
          <w:rFonts w:ascii="Verdana" w:eastAsia="Batang" w:hAnsi="Verdana" w:cs="Arial"/>
          <w:b/>
          <w:lang w:eastAsia="es-ES"/>
        </w:rPr>
        <w:t xml:space="preserve">ORD.: N. º </w:t>
      </w:r>
      <w:r w:rsidR="00D94EBA">
        <w:rPr>
          <w:rFonts w:ascii="Verdana" w:eastAsia="Batang" w:hAnsi="Verdana" w:cs="Arial"/>
          <w:b/>
          <w:lang w:eastAsia="es-ES"/>
        </w:rPr>
        <w:t>6080</w:t>
      </w:r>
      <w:r>
        <w:rPr>
          <w:rFonts w:ascii="Verdana" w:eastAsia="Batang" w:hAnsi="Verdana" w:cs="Arial"/>
          <w:b/>
          <w:lang w:eastAsia="es-ES"/>
        </w:rPr>
        <w:t>/</w:t>
      </w:r>
      <w:r w:rsidR="00E23481" w:rsidRPr="00E23481">
        <w:rPr>
          <w:rFonts w:ascii="Verdana" w:eastAsia="Batang" w:hAnsi="Verdana" w:cs="Arial"/>
          <w:b/>
          <w:lang w:eastAsia="es-ES"/>
        </w:rPr>
        <w:t>202</w:t>
      </w:r>
      <w:r w:rsidR="003B5010">
        <w:rPr>
          <w:rFonts w:ascii="Verdana" w:eastAsia="Batang" w:hAnsi="Verdana" w:cs="Arial"/>
          <w:b/>
          <w:lang w:eastAsia="es-ES"/>
        </w:rPr>
        <w:t>3</w:t>
      </w:r>
      <w:r w:rsidR="00E23481" w:rsidRPr="00E23481">
        <w:rPr>
          <w:rFonts w:ascii="Verdana" w:eastAsia="Batang" w:hAnsi="Verdana" w:cs="Arial"/>
          <w:b/>
          <w:lang w:eastAsia="es-ES"/>
        </w:rPr>
        <w:t>.</w:t>
      </w:r>
    </w:p>
    <w:p w14:paraId="7777AD89" w14:textId="77777777" w:rsidR="00E23481" w:rsidRPr="00E23481" w:rsidRDefault="00E23481" w:rsidP="00E23481">
      <w:pPr>
        <w:spacing w:after="0" w:line="240" w:lineRule="auto"/>
        <w:ind w:left="4253"/>
        <w:jc w:val="both"/>
        <w:rPr>
          <w:rFonts w:ascii="Verdana" w:eastAsia="Batang" w:hAnsi="Verdana" w:cs="Arial"/>
          <w:color w:val="000000"/>
          <w:lang w:eastAsia="es-ES"/>
        </w:rPr>
      </w:pPr>
      <w:r w:rsidRPr="00E23481">
        <w:rPr>
          <w:rFonts w:ascii="Verdana" w:eastAsia="Batang" w:hAnsi="Verdana" w:cs="Arial"/>
          <w:b/>
          <w:color w:val="000000"/>
          <w:lang w:eastAsia="es-ES"/>
        </w:rPr>
        <w:t xml:space="preserve">ANT.: </w:t>
      </w:r>
      <w:r w:rsidRPr="00E23481">
        <w:rPr>
          <w:rFonts w:ascii="Verdana" w:eastAsia="Batang" w:hAnsi="Verdana" w:cs="Arial"/>
          <w:color w:val="000000"/>
          <w:lang w:eastAsia="es-ES"/>
        </w:rPr>
        <w:t xml:space="preserve">Solicitud de Acceso a la Información </w:t>
      </w:r>
    </w:p>
    <w:p w14:paraId="454946AC" w14:textId="167A08B8" w:rsidR="00E23481" w:rsidRPr="00E23481" w:rsidRDefault="00B61EE9" w:rsidP="00E23481">
      <w:pPr>
        <w:spacing w:after="0" w:line="240" w:lineRule="auto"/>
        <w:ind w:left="4253"/>
        <w:jc w:val="both"/>
        <w:rPr>
          <w:rFonts w:ascii="Verdana" w:eastAsia="Batang" w:hAnsi="Verdana" w:cs="Arial"/>
          <w:b/>
          <w:color w:val="000000"/>
          <w:lang w:eastAsia="es-ES"/>
        </w:rPr>
      </w:pPr>
      <w:r>
        <w:rPr>
          <w:rFonts w:ascii="Verdana" w:eastAsia="Batang" w:hAnsi="Verdana" w:cs="Arial"/>
          <w:b/>
          <w:color w:val="000000"/>
          <w:lang w:eastAsia="es-ES"/>
        </w:rPr>
        <w:t>Nº MU263T0005</w:t>
      </w:r>
      <w:r w:rsidR="008D00C9">
        <w:rPr>
          <w:rFonts w:ascii="Verdana" w:eastAsia="Batang" w:hAnsi="Verdana" w:cs="Arial"/>
          <w:b/>
          <w:color w:val="000000"/>
          <w:lang w:eastAsia="es-ES"/>
        </w:rPr>
        <w:t>7</w:t>
      </w:r>
      <w:r w:rsidR="00D929D0">
        <w:rPr>
          <w:rFonts w:ascii="Verdana" w:eastAsia="Batang" w:hAnsi="Verdana" w:cs="Arial"/>
          <w:b/>
          <w:color w:val="000000"/>
          <w:lang w:eastAsia="es-ES"/>
        </w:rPr>
        <w:t>55</w:t>
      </w:r>
    </w:p>
    <w:p w14:paraId="27290F86" w14:textId="77777777" w:rsidR="00E23481" w:rsidRPr="00E23481" w:rsidRDefault="00E23481" w:rsidP="00E23481">
      <w:pPr>
        <w:spacing w:after="0" w:line="240" w:lineRule="auto"/>
        <w:ind w:left="4253"/>
        <w:jc w:val="both"/>
        <w:rPr>
          <w:rFonts w:ascii="Verdana" w:eastAsia="Batang" w:hAnsi="Verdana" w:cs="Arial"/>
          <w:b/>
          <w:color w:val="000000"/>
          <w:lang w:eastAsia="es-ES"/>
        </w:rPr>
      </w:pPr>
      <w:r w:rsidRPr="00E23481">
        <w:rPr>
          <w:rFonts w:ascii="Verdana" w:eastAsia="Batang" w:hAnsi="Verdana" w:cs="Arial"/>
          <w:b/>
          <w:color w:val="000000"/>
          <w:lang w:val="es-ES" w:eastAsia="es-ES"/>
        </w:rPr>
        <w:t>MAT.:</w:t>
      </w:r>
      <w:r w:rsidRPr="00E23481">
        <w:rPr>
          <w:rFonts w:ascii="Verdana" w:eastAsia="Batang" w:hAnsi="Verdana" w:cs="Arial"/>
          <w:color w:val="000000"/>
          <w:lang w:val="es-ES" w:eastAsia="es-ES"/>
        </w:rPr>
        <w:t xml:space="preserve"> Responde Solicitud de Acceso a la Información.</w:t>
      </w:r>
    </w:p>
    <w:p w14:paraId="307342D9" w14:textId="3B7D112F" w:rsidR="00D901A4" w:rsidRPr="006E735A" w:rsidRDefault="00E23481" w:rsidP="006E735A">
      <w:pPr>
        <w:spacing w:after="0" w:line="240" w:lineRule="auto"/>
        <w:ind w:left="4253"/>
        <w:jc w:val="both"/>
        <w:rPr>
          <w:rFonts w:ascii="Verdana" w:eastAsia="Batang" w:hAnsi="Verdana" w:cs="Arial"/>
          <w:color w:val="000000"/>
          <w:lang w:val="es-ES" w:eastAsia="es-ES"/>
        </w:rPr>
      </w:pPr>
      <w:r w:rsidRPr="00E23481">
        <w:rPr>
          <w:rFonts w:ascii="Verdana" w:eastAsia="Batang" w:hAnsi="Verdana" w:cs="Arial"/>
          <w:b/>
          <w:color w:val="000000"/>
          <w:lang w:val="es-ES" w:eastAsia="es-ES"/>
        </w:rPr>
        <w:t>RECOLETA</w:t>
      </w:r>
      <w:r w:rsidR="00100C10">
        <w:rPr>
          <w:rFonts w:ascii="Verdana" w:eastAsia="Batang" w:hAnsi="Verdana" w:cs="Arial"/>
          <w:color w:val="000000"/>
          <w:lang w:val="es-ES" w:eastAsia="es-ES"/>
        </w:rPr>
        <w:t xml:space="preserve">, </w:t>
      </w:r>
      <w:r w:rsidR="00D94EBA">
        <w:rPr>
          <w:rFonts w:ascii="Verdana" w:eastAsia="Batang" w:hAnsi="Verdana" w:cs="Arial"/>
          <w:color w:val="000000"/>
          <w:lang w:val="es-ES" w:eastAsia="es-ES"/>
        </w:rPr>
        <w:t>26</w:t>
      </w:r>
      <w:r w:rsidR="00F203BD">
        <w:rPr>
          <w:rFonts w:ascii="Verdana" w:eastAsia="Batang" w:hAnsi="Verdana" w:cs="Arial"/>
          <w:color w:val="000000"/>
          <w:lang w:val="es-ES" w:eastAsia="es-ES"/>
        </w:rPr>
        <w:t xml:space="preserve"> de </w:t>
      </w:r>
      <w:r w:rsidR="00D94EBA">
        <w:rPr>
          <w:rFonts w:ascii="Verdana" w:eastAsia="Batang" w:hAnsi="Verdana" w:cs="Arial"/>
          <w:color w:val="000000"/>
          <w:lang w:val="es-ES" w:eastAsia="es-ES"/>
        </w:rPr>
        <w:t>Abril</w:t>
      </w:r>
      <w:r w:rsidRPr="00E23481">
        <w:rPr>
          <w:rFonts w:ascii="Verdana" w:eastAsia="Batang" w:hAnsi="Verdana" w:cs="Arial"/>
          <w:color w:val="000000"/>
          <w:lang w:val="es-ES" w:eastAsia="es-ES"/>
        </w:rPr>
        <w:t xml:space="preserve"> de 202</w:t>
      </w:r>
      <w:r w:rsidR="00F70CC9">
        <w:rPr>
          <w:rFonts w:ascii="Verdana" w:eastAsia="Batang" w:hAnsi="Verdana" w:cs="Arial"/>
          <w:color w:val="000000"/>
          <w:lang w:val="es-ES" w:eastAsia="es-ES"/>
        </w:rPr>
        <w:t>3</w:t>
      </w:r>
      <w:r w:rsidRPr="00E23481">
        <w:rPr>
          <w:rFonts w:ascii="Verdana" w:eastAsia="Batang" w:hAnsi="Verdana" w:cs="Arial"/>
          <w:color w:val="000000"/>
          <w:lang w:val="es-ES" w:eastAsia="es-ES"/>
        </w:rPr>
        <w:t>.</w:t>
      </w:r>
    </w:p>
    <w:p w14:paraId="548B7BA9" w14:textId="5616981E" w:rsidR="00095F38" w:rsidRDefault="00095F38" w:rsidP="00E23481">
      <w:pPr>
        <w:spacing w:after="0" w:line="240" w:lineRule="auto"/>
        <w:rPr>
          <w:rFonts w:ascii="Verdana" w:eastAsia="Batang" w:hAnsi="Verdana" w:cs="Arial"/>
          <w:b/>
          <w:color w:val="000000"/>
          <w:lang w:val="es-ES" w:eastAsia="es-ES"/>
        </w:rPr>
      </w:pPr>
    </w:p>
    <w:p w14:paraId="3BD6A305" w14:textId="77777777" w:rsidR="000F5B09" w:rsidRPr="00E23481" w:rsidRDefault="000F5B09" w:rsidP="00E23481">
      <w:pPr>
        <w:spacing w:after="0" w:line="240" w:lineRule="auto"/>
        <w:rPr>
          <w:rFonts w:ascii="Verdana" w:eastAsia="Batang" w:hAnsi="Verdana" w:cs="Arial"/>
          <w:b/>
          <w:color w:val="000000"/>
          <w:lang w:val="es-ES" w:eastAsia="es-ES"/>
        </w:rPr>
      </w:pPr>
    </w:p>
    <w:p w14:paraId="24303107" w14:textId="77777777" w:rsidR="00E23481" w:rsidRPr="00E23481" w:rsidRDefault="00E23481" w:rsidP="00E23481">
      <w:pPr>
        <w:spacing w:after="0" w:line="240" w:lineRule="auto"/>
        <w:rPr>
          <w:rFonts w:ascii="Verdana" w:eastAsia="Batang" w:hAnsi="Verdana" w:cs="Arial"/>
          <w:b/>
          <w:color w:val="000000"/>
          <w:lang w:val="es-ES" w:eastAsia="es-ES"/>
        </w:rPr>
      </w:pPr>
      <w:r w:rsidRPr="00E23481">
        <w:rPr>
          <w:rFonts w:ascii="Verdana" w:eastAsia="Batang" w:hAnsi="Verdana" w:cs="Arial"/>
          <w:b/>
          <w:color w:val="000000"/>
          <w:lang w:val="es-ES" w:eastAsia="es-ES"/>
        </w:rPr>
        <w:t>DE:</w:t>
      </w:r>
      <w:r w:rsidRPr="00E23481">
        <w:rPr>
          <w:rFonts w:ascii="Verdana" w:eastAsia="Batang" w:hAnsi="Verdana" w:cs="Arial"/>
          <w:b/>
          <w:color w:val="000000"/>
          <w:lang w:val="es-ES" w:eastAsia="es-ES"/>
        </w:rPr>
        <w:tab/>
      </w:r>
      <w:r w:rsidRPr="00E23481">
        <w:rPr>
          <w:rFonts w:ascii="Verdana" w:eastAsia="Batang" w:hAnsi="Verdana" w:cs="Arial"/>
          <w:b/>
          <w:color w:val="000000"/>
          <w:lang w:val="es-ES" w:eastAsia="es-ES"/>
        </w:rPr>
        <w:tab/>
        <w:t>GIANINNA REPETTI LARA</w:t>
      </w:r>
    </w:p>
    <w:p w14:paraId="67D59D5A" w14:textId="77777777" w:rsidR="00E23481" w:rsidRPr="00E23481" w:rsidRDefault="00E23481" w:rsidP="00E23481">
      <w:pPr>
        <w:spacing w:after="0" w:line="240" w:lineRule="auto"/>
        <w:ind w:left="708" w:firstLine="708"/>
        <w:rPr>
          <w:rFonts w:ascii="Verdana" w:eastAsia="Batang" w:hAnsi="Verdana" w:cs="Arial"/>
          <w:b/>
          <w:color w:val="000000"/>
          <w:lang w:val="es-ES" w:eastAsia="es-ES"/>
        </w:rPr>
      </w:pPr>
      <w:r w:rsidRPr="00E23481">
        <w:rPr>
          <w:rFonts w:ascii="Verdana" w:eastAsia="Batang" w:hAnsi="Verdana" w:cs="Arial"/>
          <w:b/>
          <w:color w:val="000000"/>
          <w:lang w:val="es-ES" w:eastAsia="es-ES"/>
        </w:rPr>
        <w:t xml:space="preserve">ADMINISTRADORA MUNICIPAL </w:t>
      </w:r>
    </w:p>
    <w:p w14:paraId="09026E4D" w14:textId="77777777" w:rsidR="00E23481" w:rsidRPr="00E23481" w:rsidRDefault="00E23481" w:rsidP="00E23481">
      <w:pPr>
        <w:keepNext/>
        <w:spacing w:after="0" w:line="240" w:lineRule="auto"/>
        <w:ind w:left="702" w:firstLine="708"/>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4759DEEF" w14:textId="2E38D132" w:rsidR="00F42857" w:rsidRPr="009336F9" w:rsidRDefault="00E23481" w:rsidP="001C33A0">
      <w:pPr>
        <w:keepNext/>
        <w:pBdr>
          <w:bottom w:val="single" w:sz="12" w:space="1" w:color="auto"/>
        </w:pBdr>
        <w:spacing w:after="0" w:line="276" w:lineRule="auto"/>
        <w:ind w:left="1410" w:hanging="1410"/>
        <w:outlineLvl w:val="1"/>
        <w:rPr>
          <w:rFonts w:ascii="Verdana" w:eastAsia="Batang" w:hAnsi="Verdana" w:cs="Times New Roman"/>
          <w:b/>
          <w:color w:val="0000FF"/>
          <w:u w:val="single"/>
          <w:lang w:eastAsia="es-ES"/>
        </w:rPr>
      </w:pPr>
      <w:r w:rsidRPr="00E23481">
        <w:rPr>
          <w:rFonts w:ascii="Verdana" w:eastAsia="Batang" w:hAnsi="Verdana" w:cs="Arial"/>
          <w:b/>
          <w:color w:val="000000"/>
          <w:lang w:eastAsia="es-ES"/>
        </w:rPr>
        <w:t xml:space="preserve">PARA:   </w:t>
      </w:r>
      <w:r w:rsidRPr="00E23481">
        <w:rPr>
          <w:rFonts w:ascii="Verdana" w:eastAsia="Batang" w:hAnsi="Verdana" w:cs="Arial"/>
          <w:b/>
          <w:color w:val="000000"/>
          <w:lang w:eastAsia="es-ES"/>
        </w:rPr>
        <w:tab/>
      </w:r>
      <w:r w:rsidR="00D929D0">
        <w:rPr>
          <w:rFonts w:ascii="Verdana" w:eastAsia="Batang" w:hAnsi="Verdana" w:cs="Arial"/>
          <w:b/>
          <w:color w:val="000000"/>
          <w:lang w:eastAsia="es-ES"/>
        </w:rPr>
        <w:t xml:space="preserve">FRANCISCA FERNANDEZ </w:t>
      </w:r>
      <w:proofErr w:type="spellStart"/>
      <w:r w:rsidR="00D929D0">
        <w:rPr>
          <w:rFonts w:ascii="Verdana" w:eastAsia="Batang" w:hAnsi="Verdana" w:cs="Arial"/>
          <w:b/>
          <w:color w:val="000000"/>
          <w:lang w:eastAsia="es-ES"/>
        </w:rPr>
        <w:t>FERNANDEZ</w:t>
      </w:r>
      <w:proofErr w:type="spellEnd"/>
      <w:r w:rsidRPr="00E23481">
        <w:rPr>
          <w:rFonts w:ascii="Verdana" w:eastAsia="Batang" w:hAnsi="Verdana" w:cs="Arial"/>
          <w:b/>
          <w:color w:val="000000"/>
          <w:lang w:eastAsia="es-ES"/>
        </w:rPr>
        <w:t xml:space="preserve"> </w:t>
      </w:r>
      <w:bookmarkStart w:id="0" w:name="_GoBack"/>
      <w:bookmarkEnd w:id="0"/>
    </w:p>
    <w:p w14:paraId="1180D939" w14:textId="170B2EF3" w:rsidR="00E23481" w:rsidRPr="009052CA" w:rsidRDefault="00E23481" w:rsidP="00E23481">
      <w:pPr>
        <w:keepNext/>
        <w:spacing w:after="0" w:line="240" w:lineRule="auto"/>
        <w:jc w:val="both"/>
        <w:outlineLvl w:val="1"/>
        <w:rPr>
          <w:rFonts w:ascii="Verdana" w:eastAsia="Batang" w:hAnsi="Verdana" w:cs="Arial"/>
          <w:color w:val="000000"/>
          <w:szCs w:val="20"/>
          <w:lang w:val="es-ES" w:eastAsia="es-ES"/>
        </w:rPr>
      </w:pPr>
      <w:r w:rsidRPr="009052CA">
        <w:rPr>
          <w:rFonts w:ascii="Verdana" w:eastAsia="Batang" w:hAnsi="Verdana" w:cs="Arial"/>
          <w:color w:val="000000"/>
          <w:szCs w:val="20"/>
          <w:lang w:val="es-ES" w:eastAsia="es-ES"/>
        </w:rPr>
        <w:t>De acuerdo con la ley Nº 20.285 “sobre Acceso a la Información Pública”, la Municip</w:t>
      </w:r>
      <w:r w:rsidR="00B61EE9" w:rsidRPr="009052CA">
        <w:rPr>
          <w:rFonts w:ascii="Verdana" w:eastAsia="Batang" w:hAnsi="Verdana" w:cs="Arial"/>
          <w:color w:val="000000"/>
          <w:szCs w:val="20"/>
          <w:lang w:val="es-ES" w:eastAsia="es-ES"/>
        </w:rPr>
        <w:t xml:space="preserve">alidad de Recoleta, con fecha </w:t>
      </w:r>
      <w:r w:rsidR="00D929D0">
        <w:rPr>
          <w:rFonts w:ascii="Verdana" w:eastAsia="Batang" w:hAnsi="Verdana" w:cs="Arial"/>
          <w:color w:val="000000"/>
          <w:szCs w:val="20"/>
          <w:lang w:val="es-ES" w:eastAsia="es-ES"/>
        </w:rPr>
        <w:t>14</w:t>
      </w:r>
      <w:r w:rsidR="004D7ADC">
        <w:rPr>
          <w:rFonts w:ascii="Verdana" w:eastAsia="Batang" w:hAnsi="Verdana" w:cs="Arial"/>
          <w:color w:val="000000"/>
          <w:szCs w:val="20"/>
          <w:lang w:val="es-ES" w:eastAsia="es-ES"/>
        </w:rPr>
        <w:t xml:space="preserve"> </w:t>
      </w:r>
      <w:r w:rsidRPr="009052CA">
        <w:rPr>
          <w:rFonts w:ascii="Verdana" w:eastAsia="Batang" w:hAnsi="Verdana" w:cs="Arial"/>
          <w:color w:val="000000"/>
          <w:szCs w:val="20"/>
          <w:lang w:val="es-ES" w:eastAsia="es-ES"/>
        </w:rPr>
        <w:t>de</w:t>
      </w:r>
      <w:r w:rsidR="00095F38">
        <w:rPr>
          <w:rFonts w:ascii="Verdana" w:eastAsia="Batang" w:hAnsi="Verdana" w:cs="Arial"/>
          <w:color w:val="000000"/>
          <w:szCs w:val="20"/>
          <w:lang w:val="es-ES" w:eastAsia="es-ES"/>
        </w:rPr>
        <w:t xml:space="preserve"> </w:t>
      </w:r>
      <w:r w:rsidR="001E0A34">
        <w:rPr>
          <w:rFonts w:ascii="Verdana" w:eastAsia="Batang" w:hAnsi="Verdana" w:cs="Arial"/>
          <w:color w:val="000000"/>
          <w:szCs w:val="20"/>
          <w:lang w:val="es-ES" w:eastAsia="es-ES"/>
        </w:rPr>
        <w:t>Marz</w:t>
      </w:r>
      <w:r w:rsidR="00E77C6D">
        <w:rPr>
          <w:rFonts w:ascii="Verdana" w:eastAsia="Batang" w:hAnsi="Verdana" w:cs="Arial"/>
          <w:color w:val="000000"/>
          <w:szCs w:val="20"/>
          <w:lang w:val="es-ES" w:eastAsia="es-ES"/>
        </w:rPr>
        <w:t xml:space="preserve">o </w:t>
      </w:r>
      <w:r w:rsidRPr="009052CA">
        <w:rPr>
          <w:rFonts w:ascii="Verdana" w:eastAsia="Batang" w:hAnsi="Verdana" w:cs="Arial"/>
          <w:color w:val="000000"/>
          <w:szCs w:val="20"/>
          <w:lang w:val="es-ES" w:eastAsia="es-ES"/>
        </w:rPr>
        <w:t>de 202</w:t>
      </w:r>
      <w:r w:rsidR="00E77C6D">
        <w:rPr>
          <w:rFonts w:ascii="Verdana" w:eastAsia="Batang" w:hAnsi="Verdana" w:cs="Arial"/>
          <w:color w:val="000000"/>
          <w:szCs w:val="20"/>
          <w:lang w:val="es-ES" w:eastAsia="es-ES"/>
        </w:rPr>
        <w:t>3</w:t>
      </w:r>
      <w:r w:rsidRPr="009052CA">
        <w:rPr>
          <w:rFonts w:ascii="Verdana" w:eastAsia="Batang" w:hAnsi="Verdana" w:cs="Arial"/>
          <w:color w:val="000000"/>
          <w:szCs w:val="20"/>
          <w:lang w:val="es-ES" w:eastAsia="es-ES"/>
        </w:rPr>
        <w:t>, ha recibido su solicitud de información a través del Portal de Transparencia del Estado, cuyo contenido es el siguiente:</w:t>
      </w:r>
    </w:p>
    <w:p w14:paraId="5EFC11EA" w14:textId="2A9D7556" w:rsidR="00B50356" w:rsidRDefault="00B50356" w:rsidP="00E23481">
      <w:pPr>
        <w:spacing w:after="0" w:line="240" w:lineRule="auto"/>
        <w:jc w:val="both"/>
        <w:rPr>
          <w:rFonts w:ascii="Verdana" w:eastAsia="Batang" w:hAnsi="Verdana" w:cs="Times New Roman"/>
          <w:i/>
          <w:sz w:val="14"/>
          <w:szCs w:val="20"/>
          <w:lang w:val="es-ES" w:eastAsia="es-ES"/>
        </w:rPr>
      </w:pPr>
    </w:p>
    <w:p w14:paraId="75AB1B03" w14:textId="77777777" w:rsidR="00661DB7" w:rsidRPr="00E90AC5" w:rsidRDefault="00661DB7" w:rsidP="00E23481">
      <w:pPr>
        <w:spacing w:after="0" w:line="240" w:lineRule="auto"/>
        <w:jc w:val="both"/>
        <w:rPr>
          <w:rFonts w:ascii="Verdana" w:eastAsia="Batang" w:hAnsi="Verdana" w:cs="Times New Roman"/>
          <w:i/>
          <w:sz w:val="12"/>
          <w:szCs w:val="18"/>
          <w:lang w:val="es-ES" w:eastAsia="es-ES"/>
        </w:rPr>
      </w:pPr>
    </w:p>
    <w:p w14:paraId="0844469D" w14:textId="35228036" w:rsidR="00D929D0" w:rsidRPr="00D94EBA" w:rsidRDefault="00E23481" w:rsidP="00D929D0">
      <w:pPr>
        <w:autoSpaceDE w:val="0"/>
        <w:autoSpaceDN w:val="0"/>
        <w:adjustRightInd w:val="0"/>
        <w:spacing w:after="0" w:line="240" w:lineRule="auto"/>
        <w:jc w:val="both"/>
        <w:rPr>
          <w:rFonts w:ascii="Verdana" w:eastAsia="LiberationSans-Regular" w:hAnsi="Verdana" w:cs="LiberationSans-Regular"/>
          <w:i/>
          <w:iCs/>
          <w:color w:val="000000" w:themeColor="text1"/>
          <w:sz w:val="20"/>
          <w:szCs w:val="20"/>
          <w:lang w:eastAsia="es-ES"/>
        </w:rPr>
      </w:pPr>
      <w:r w:rsidRPr="0069375D">
        <w:rPr>
          <w:rFonts w:ascii="Verdana" w:eastAsia="LiberationSans-Regular" w:hAnsi="Verdana" w:cs="LiberationSans-Regular"/>
          <w:i/>
          <w:iCs/>
          <w:sz w:val="20"/>
          <w:szCs w:val="20"/>
          <w:lang w:val="es-ES" w:eastAsia="es-ES"/>
        </w:rPr>
        <w:t>“</w:t>
      </w:r>
      <w:r w:rsidR="00D929D0" w:rsidRPr="00D929D0">
        <w:rPr>
          <w:rFonts w:ascii="Verdana" w:eastAsia="LiberationSans-Regular" w:hAnsi="Verdana" w:cs="LiberationSans-Regular"/>
          <w:i/>
          <w:iCs/>
          <w:sz w:val="20"/>
          <w:szCs w:val="20"/>
          <w:lang w:eastAsia="es-ES"/>
        </w:rPr>
        <w:t>Estimados, estoy haciendo mi tesis para magíster en políticas públicas sobre</w:t>
      </w:r>
      <w:r w:rsidR="00D929D0">
        <w:rPr>
          <w:rFonts w:ascii="Verdana" w:eastAsia="LiberationSans-Regular" w:hAnsi="Verdana" w:cs="LiberationSans-Regular"/>
          <w:i/>
          <w:iCs/>
          <w:sz w:val="20"/>
          <w:szCs w:val="20"/>
          <w:lang w:eastAsia="es-ES"/>
        </w:rPr>
        <w:t xml:space="preserve"> </w:t>
      </w:r>
      <w:r w:rsidR="00D929D0" w:rsidRPr="00D929D0">
        <w:rPr>
          <w:rFonts w:ascii="Verdana" w:eastAsia="LiberationSans-Regular" w:hAnsi="Verdana" w:cs="LiberationSans-Regular"/>
          <w:i/>
          <w:iCs/>
          <w:sz w:val="20"/>
          <w:szCs w:val="20"/>
          <w:lang w:eastAsia="es-ES"/>
        </w:rPr>
        <w:t>gestión municipal y necesito corroborar la siguiente información de su municipio:</w:t>
      </w:r>
      <w:r w:rsidR="00D929D0">
        <w:rPr>
          <w:rFonts w:ascii="Verdana" w:eastAsia="LiberationSans-Regular" w:hAnsi="Verdana" w:cs="LiberationSans-Regular"/>
          <w:i/>
          <w:iCs/>
          <w:sz w:val="20"/>
          <w:szCs w:val="20"/>
          <w:lang w:eastAsia="es-ES"/>
        </w:rPr>
        <w:t xml:space="preserve"> </w:t>
      </w:r>
      <w:bookmarkStart w:id="1" w:name="_Hlk132277977"/>
      <w:r w:rsidR="00D929D0" w:rsidRPr="00D929D0">
        <w:rPr>
          <w:rFonts w:ascii="Verdana" w:eastAsia="LiberationSans-Regular" w:hAnsi="Verdana" w:cs="LiberationSans-Regular"/>
          <w:i/>
          <w:iCs/>
          <w:sz w:val="20"/>
          <w:szCs w:val="20"/>
          <w:lang w:eastAsia="es-ES"/>
        </w:rPr>
        <w:t>1. Número de proyectos ejecutados en los últimos 4 años.</w:t>
      </w:r>
      <w:bookmarkEnd w:id="1"/>
      <w:r w:rsidR="00D929D0">
        <w:rPr>
          <w:rFonts w:ascii="Verdana" w:eastAsia="LiberationSans-Regular" w:hAnsi="Verdana" w:cs="LiberationSans-Regular"/>
          <w:i/>
          <w:iCs/>
          <w:sz w:val="20"/>
          <w:szCs w:val="20"/>
          <w:lang w:eastAsia="es-ES"/>
        </w:rPr>
        <w:t xml:space="preserve"> </w:t>
      </w:r>
      <w:bookmarkStart w:id="2" w:name="_Hlk132278066"/>
      <w:r w:rsidR="00D929D0" w:rsidRPr="00D929D0">
        <w:rPr>
          <w:rFonts w:ascii="Verdana" w:eastAsia="LiberationSans-Regular" w:hAnsi="Verdana" w:cs="LiberationSans-Regular"/>
          <w:i/>
          <w:iCs/>
          <w:sz w:val="20"/>
          <w:szCs w:val="20"/>
          <w:lang w:eastAsia="es-ES"/>
        </w:rPr>
        <w:t>2. Objetivos estratégicos del municipio y porcentaje de los objetivos de</w:t>
      </w:r>
      <w:r w:rsidR="00D929D0">
        <w:rPr>
          <w:rFonts w:ascii="Verdana" w:eastAsia="LiberationSans-Regular" w:hAnsi="Verdana" w:cs="LiberationSans-Regular"/>
          <w:i/>
          <w:iCs/>
          <w:sz w:val="20"/>
          <w:szCs w:val="20"/>
          <w:lang w:eastAsia="es-ES"/>
        </w:rPr>
        <w:t xml:space="preserve"> </w:t>
      </w:r>
      <w:r w:rsidR="00D929D0" w:rsidRPr="00D929D0">
        <w:rPr>
          <w:rFonts w:ascii="Verdana" w:eastAsia="LiberationSans-Regular" w:hAnsi="Verdana" w:cs="LiberationSans-Regular"/>
          <w:i/>
          <w:iCs/>
          <w:sz w:val="20"/>
          <w:szCs w:val="20"/>
          <w:lang w:eastAsia="es-ES"/>
        </w:rPr>
        <w:t>planificación estratégica alcanzados</w:t>
      </w:r>
      <w:bookmarkEnd w:id="2"/>
      <w:r w:rsidR="00D929D0" w:rsidRPr="00D929D0">
        <w:rPr>
          <w:rFonts w:ascii="Verdana" w:eastAsia="LiberationSans-Regular" w:hAnsi="Verdana" w:cs="LiberationSans-Regular"/>
          <w:i/>
          <w:iCs/>
          <w:sz w:val="20"/>
          <w:szCs w:val="20"/>
          <w:lang w:eastAsia="es-ES"/>
        </w:rPr>
        <w:t>.</w:t>
      </w:r>
      <w:r w:rsidR="00D929D0">
        <w:rPr>
          <w:rFonts w:ascii="Verdana" w:eastAsia="LiberationSans-Regular" w:hAnsi="Verdana" w:cs="LiberationSans-Regular"/>
          <w:i/>
          <w:iCs/>
          <w:sz w:val="20"/>
          <w:szCs w:val="20"/>
          <w:lang w:eastAsia="es-ES"/>
        </w:rPr>
        <w:t xml:space="preserve"> </w:t>
      </w:r>
      <w:r w:rsidR="00D929D0" w:rsidRPr="00D929D0">
        <w:rPr>
          <w:rFonts w:ascii="Verdana" w:eastAsia="LiberationSans-Regular" w:hAnsi="Verdana" w:cs="LiberationSans-Regular"/>
          <w:i/>
          <w:iCs/>
          <w:sz w:val="20"/>
          <w:szCs w:val="20"/>
          <w:lang w:eastAsia="es-ES"/>
        </w:rPr>
        <w:t>3. Porcentaje de proyectos en ejecución que cumplen con los objetivos</w:t>
      </w:r>
      <w:r w:rsidR="00D929D0">
        <w:rPr>
          <w:rFonts w:ascii="Verdana" w:eastAsia="LiberationSans-Regular" w:hAnsi="Verdana" w:cs="LiberationSans-Regular"/>
          <w:i/>
          <w:iCs/>
          <w:sz w:val="20"/>
          <w:szCs w:val="20"/>
          <w:lang w:eastAsia="es-ES"/>
        </w:rPr>
        <w:t xml:space="preserve"> </w:t>
      </w:r>
      <w:r w:rsidR="00D929D0" w:rsidRPr="00D929D0">
        <w:rPr>
          <w:rFonts w:ascii="Verdana" w:eastAsia="LiberationSans-Regular" w:hAnsi="Verdana" w:cs="LiberationSans-Regular"/>
          <w:i/>
          <w:iCs/>
          <w:sz w:val="20"/>
          <w:szCs w:val="20"/>
          <w:lang w:eastAsia="es-ES"/>
        </w:rPr>
        <w:t>estratégicos</w:t>
      </w:r>
      <w:r w:rsidR="00D929D0" w:rsidRPr="00D94EBA">
        <w:rPr>
          <w:rFonts w:ascii="Verdana" w:eastAsia="LiberationSans-Regular" w:hAnsi="Verdana" w:cs="LiberationSans-Regular"/>
          <w:i/>
          <w:iCs/>
          <w:color w:val="000000" w:themeColor="text1"/>
          <w:sz w:val="20"/>
          <w:szCs w:val="20"/>
          <w:lang w:eastAsia="es-ES"/>
        </w:rPr>
        <w:t>. 4. Grado de conocimiento o porcentaje de ciudadanos que conocen la planificación estratégica del municipio. 5. Recursos destinados por empleado. 6. Cantidad de recursos asignados a la implementación de la planificación estratégica. 7. Peso de servicios sociales en presupuesto municipal.</w:t>
      </w:r>
    </w:p>
    <w:p w14:paraId="6A5FC487" w14:textId="7152CFB0" w:rsidR="00D929D0" w:rsidRPr="00D94EBA" w:rsidRDefault="00D929D0" w:rsidP="00D929D0">
      <w:pPr>
        <w:autoSpaceDE w:val="0"/>
        <w:autoSpaceDN w:val="0"/>
        <w:adjustRightInd w:val="0"/>
        <w:spacing w:after="0" w:line="240" w:lineRule="auto"/>
        <w:jc w:val="both"/>
        <w:rPr>
          <w:rFonts w:ascii="Verdana" w:eastAsia="LiberationSans-Regular" w:hAnsi="Verdana" w:cs="LiberationSans-Regular"/>
          <w:i/>
          <w:iCs/>
          <w:color w:val="000000" w:themeColor="text1"/>
          <w:sz w:val="20"/>
          <w:szCs w:val="20"/>
          <w:lang w:eastAsia="es-ES"/>
        </w:rPr>
      </w:pPr>
      <w:r w:rsidRPr="00D94EBA">
        <w:rPr>
          <w:rFonts w:ascii="Verdana" w:eastAsia="LiberationSans-Regular" w:hAnsi="Verdana" w:cs="LiberationSans-Regular"/>
          <w:i/>
          <w:iCs/>
          <w:color w:val="000000" w:themeColor="text1"/>
          <w:sz w:val="20"/>
          <w:szCs w:val="20"/>
          <w:lang w:eastAsia="es-ES"/>
        </w:rPr>
        <w:t xml:space="preserve">8. Nivel de satisfacción de los empleados del municipio 9. Tasa de rotación de personal. 10. Porcentaje de personal capacitado en los últimos 2 años. 11. Proporción de empleados que reciben evaluaciones de desempeño regulares. </w:t>
      </w:r>
      <w:bookmarkStart w:id="3" w:name="_Hlk132121766"/>
      <w:r w:rsidRPr="00D94EBA">
        <w:rPr>
          <w:rFonts w:ascii="Verdana" w:eastAsia="LiberationSans-Regular" w:hAnsi="Verdana" w:cs="LiberationSans-Regular"/>
          <w:i/>
          <w:iCs/>
          <w:color w:val="000000" w:themeColor="text1"/>
          <w:sz w:val="20"/>
          <w:szCs w:val="20"/>
          <w:lang w:eastAsia="es-ES"/>
        </w:rPr>
        <w:t>12. Cantidad de quejas y denuncias presentadas contra empleados del municipio</w:t>
      </w:r>
      <w:bookmarkEnd w:id="3"/>
      <w:r w:rsidRPr="00D94EBA">
        <w:rPr>
          <w:rFonts w:ascii="Verdana" w:eastAsia="LiberationSans-Regular" w:hAnsi="Verdana" w:cs="LiberationSans-Regular"/>
          <w:i/>
          <w:iCs/>
          <w:color w:val="000000" w:themeColor="text1"/>
          <w:sz w:val="20"/>
          <w:szCs w:val="20"/>
          <w:lang w:eastAsia="es-ES"/>
        </w:rPr>
        <w:t>.</w:t>
      </w:r>
    </w:p>
    <w:p w14:paraId="480F37AE" w14:textId="368ABB4B" w:rsidR="00661DB7" w:rsidRPr="0069375D" w:rsidRDefault="00D929D0" w:rsidP="00D929D0">
      <w:pPr>
        <w:autoSpaceDE w:val="0"/>
        <w:autoSpaceDN w:val="0"/>
        <w:adjustRightInd w:val="0"/>
        <w:spacing w:after="0" w:line="240" w:lineRule="auto"/>
        <w:jc w:val="both"/>
        <w:rPr>
          <w:rFonts w:ascii="Verdana" w:eastAsia="LiberationSans-Regular" w:hAnsi="Verdana" w:cs="LiberationSans-Regular"/>
          <w:sz w:val="20"/>
          <w:lang w:eastAsia="es-CL"/>
        </w:rPr>
      </w:pPr>
      <w:r w:rsidRPr="00D94EBA">
        <w:rPr>
          <w:rFonts w:ascii="Verdana" w:eastAsia="LiberationSans-Regular" w:hAnsi="Verdana" w:cs="LiberationSans-Regular"/>
          <w:i/>
          <w:iCs/>
          <w:color w:val="000000" w:themeColor="text1"/>
          <w:sz w:val="20"/>
          <w:szCs w:val="20"/>
          <w:lang w:eastAsia="es-ES"/>
        </w:rPr>
        <w:t>13. Porcentaje de ingresos generados por el municipio en relación con el presupuesto anual. 14. Porcentaje de gastos asignados a proyectos de inversión.</w:t>
      </w:r>
      <w:bookmarkStart w:id="4" w:name="_Hlk132123265"/>
      <w:r w:rsidRPr="00D94EBA">
        <w:rPr>
          <w:rFonts w:ascii="Verdana" w:eastAsia="LiberationSans-Regular" w:hAnsi="Verdana" w:cs="LiberationSans-Regular"/>
          <w:i/>
          <w:iCs/>
          <w:color w:val="000000" w:themeColor="text1"/>
          <w:sz w:val="20"/>
          <w:szCs w:val="20"/>
          <w:lang w:eastAsia="es-ES"/>
        </w:rPr>
        <w:t xml:space="preserve"> 15. Nivel de deuda del municipio en relación con el presupuesto anual</w:t>
      </w:r>
      <w:bookmarkEnd w:id="4"/>
      <w:r w:rsidRPr="00D94EBA">
        <w:rPr>
          <w:rFonts w:ascii="Verdana" w:eastAsia="LiberationSans-Regular" w:hAnsi="Verdana" w:cs="LiberationSans-Regular"/>
          <w:i/>
          <w:iCs/>
          <w:color w:val="000000" w:themeColor="text1"/>
          <w:sz w:val="20"/>
          <w:szCs w:val="20"/>
          <w:lang w:eastAsia="es-ES"/>
        </w:rPr>
        <w:t>. 16. Porcentaje de ejecución del presupuesto. 17. Porcentaje de ingresos generados por impuestos y tasas locales. 18. Tiempo promedio de respuesta a solicitudes de servicio. 19. Porcentaje de ciudadanos que están satisfechos con los servicios públicos. 20. Porcentaje de recursos asignados a la mejora de los servicios públicos. 21. Porcentaje de servicios públicos que cumplen con los estándares de calidad establecidos y bajo qué norma se rigen. 22. Número de iniciativas para la mejora de los servicios públicos implementados en el último año. 23. Porcentaje de ciudadanos que han participado en consultas públicas en el último año. 24. Número de iniciativas de participación ciudadana implementadas en el último año. 25. Porcentaje de ciudadanos que conocen los mecanismos de participación ciudadana disponibles. 26. Cantidad de respuestas a encuestas o consultas públicas. 27. Porcentaje de ciudadanos que han presentado propuestas o iniciativas de participación ciudadana. 28. Porcentaje de información pública disponible en el sitio web del municipio según ley de transparencia. 29. Número de solicitudes de acceso a la información presentadas en el último año. 30. Porcentaje de cumplimiento de las obligaciones de transparencia establecidas por la ley. 31. Porcentaje de cumplimiento de las auditorías y evaluaciones externas. 32. Porcentaje de cumplimiento de los plazos establecidos para la publicación de información pública.</w:t>
      </w:r>
      <w:r w:rsidR="00151B03" w:rsidRPr="00D94EBA">
        <w:rPr>
          <w:rFonts w:ascii="Verdana" w:eastAsia="LiberationSans-Regular" w:hAnsi="Verdana" w:cs="LiberationSans-Regular"/>
          <w:i/>
          <w:iCs/>
          <w:color w:val="000000" w:themeColor="text1"/>
          <w:sz w:val="20"/>
          <w:szCs w:val="20"/>
          <w:lang w:eastAsia="es-ES"/>
        </w:rPr>
        <w:t xml:space="preserve">”. </w:t>
      </w:r>
      <w:r w:rsidR="002C4F6A" w:rsidRPr="00D94EBA">
        <w:rPr>
          <w:rFonts w:ascii="Verdana" w:eastAsia="LiberationSans-Regular" w:hAnsi="Verdana" w:cs="LiberationSans-Regular"/>
          <w:i/>
          <w:iCs/>
          <w:color w:val="000000" w:themeColor="text1"/>
          <w:sz w:val="20"/>
          <w:szCs w:val="20"/>
          <w:lang w:eastAsia="es-ES"/>
        </w:rPr>
        <w:t xml:space="preserve"> </w:t>
      </w:r>
      <w:r w:rsidR="00E23481" w:rsidRPr="0069375D">
        <w:rPr>
          <w:rFonts w:ascii="Verdana" w:eastAsia="LiberationSans-Regular" w:hAnsi="Verdana" w:cs="LiberationSans-Regular"/>
          <w:sz w:val="20"/>
          <w:lang w:eastAsia="es-CL"/>
        </w:rPr>
        <w:t>Formato deseado:</w:t>
      </w:r>
      <w:r w:rsidR="00796D2F">
        <w:rPr>
          <w:rFonts w:ascii="Verdana" w:eastAsia="LiberationSans-Regular" w:hAnsi="Verdana" w:cs="LiberationSans-Regular"/>
          <w:sz w:val="20"/>
          <w:lang w:eastAsia="es-CL"/>
        </w:rPr>
        <w:t xml:space="preserve"> </w:t>
      </w:r>
      <w:r>
        <w:rPr>
          <w:rFonts w:ascii="Verdana" w:eastAsia="LiberationSans-Regular" w:hAnsi="Verdana" w:cs="LiberationSans-Regular"/>
          <w:sz w:val="20"/>
          <w:lang w:eastAsia="es-CL"/>
        </w:rPr>
        <w:t>Word</w:t>
      </w:r>
      <w:r w:rsidR="00E23481" w:rsidRPr="0069375D">
        <w:rPr>
          <w:rFonts w:ascii="Verdana" w:eastAsia="LiberationSans-Regular" w:hAnsi="Verdana" w:cs="LiberationSans-Regular"/>
          <w:sz w:val="20"/>
          <w:lang w:eastAsia="es-CL"/>
        </w:rPr>
        <w:t>.</w:t>
      </w:r>
    </w:p>
    <w:p w14:paraId="0BC1AC37" w14:textId="30B37CFA" w:rsidR="00315D64" w:rsidRDefault="00315D64"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46F1E8E4" w14:textId="77777777" w:rsidR="008E094A" w:rsidRPr="00095F38" w:rsidRDefault="008E094A" w:rsidP="00E23481">
      <w:pPr>
        <w:autoSpaceDE w:val="0"/>
        <w:autoSpaceDN w:val="0"/>
        <w:adjustRightInd w:val="0"/>
        <w:spacing w:after="0" w:line="240" w:lineRule="auto"/>
        <w:jc w:val="both"/>
        <w:rPr>
          <w:rFonts w:ascii="Verdana" w:eastAsia="Batang" w:hAnsi="Verdana" w:cs="Arial"/>
          <w:color w:val="000000"/>
          <w:sz w:val="24"/>
          <w:szCs w:val="24"/>
          <w:lang w:val="es-ES" w:eastAsia="es-ES"/>
        </w:rPr>
      </w:pPr>
    </w:p>
    <w:p w14:paraId="2278EEA9" w14:textId="10352A79" w:rsidR="001A01F0" w:rsidRDefault="00E23481" w:rsidP="008D00C9">
      <w:pPr>
        <w:shd w:val="clear" w:color="auto" w:fill="FFFFFF"/>
        <w:spacing w:after="0" w:line="240" w:lineRule="auto"/>
        <w:jc w:val="both"/>
        <w:rPr>
          <w:rFonts w:ascii="Verdana" w:eastAsia="Calibri" w:hAnsi="Verdana" w:cs="Arial"/>
        </w:rPr>
      </w:pPr>
      <w:r w:rsidRPr="008070C5">
        <w:rPr>
          <w:rFonts w:ascii="Verdana" w:eastAsia="Calibri" w:hAnsi="Verdana" w:cs="Arial"/>
        </w:rPr>
        <w:t>Damos respuesta a su solicitud</w:t>
      </w:r>
      <w:r w:rsidR="008D00C9">
        <w:rPr>
          <w:rFonts w:ascii="Verdana" w:eastAsia="Calibri" w:hAnsi="Verdana" w:cs="Arial"/>
        </w:rPr>
        <w:t>:</w:t>
      </w:r>
    </w:p>
    <w:p w14:paraId="68F7B108" w14:textId="5E4CDE45" w:rsidR="00EE0A85" w:rsidRDefault="00EE0A85" w:rsidP="008D00C9">
      <w:pPr>
        <w:shd w:val="clear" w:color="auto" w:fill="FFFFFF"/>
        <w:spacing w:after="0" w:line="240" w:lineRule="auto"/>
        <w:jc w:val="both"/>
        <w:rPr>
          <w:rFonts w:ascii="Verdana" w:eastAsia="Calibri" w:hAnsi="Verdana" w:cs="Arial"/>
        </w:rPr>
      </w:pPr>
      <w:r w:rsidRPr="00EE0A85">
        <w:rPr>
          <w:rFonts w:ascii="Verdana" w:eastAsia="Calibri" w:hAnsi="Verdana" w:cs="Arial"/>
        </w:rPr>
        <w:t>De acuerdo con lo informado por Secretaria Comunal de Planificación (SECPLA), se hace entrega en archivo anexo las respuestas de las preguntas</w:t>
      </w:r>
      <w:r w:rsidR="00C5278F">
        <w:rPr>
          <w:rFonts w:ascii="Verdana" w:eastAsia="Calibri" w:hAnsi="Verdana" w:cs="Arial"/>
        </w:rPr>
        <w:t xml:space="preserve"> </w:t>
      </w:r>
      <w:r>
        <w:rPr>
          <w:rFonts w:ascii="Verdana" w:eastAsia="Calibri" w:hAnsi="Verdana" w:cs="Arial"/>
          <w:b/>
          <w:bCs/>
          <w:i/>
          <w:iCs/>
          <w:sz w:val="20"/>
          <w:szCs w:val="20"/>
        </w:rPr>
        <w:t>1, 2, 3</w:t>
      </w:r>
      <w:r w:rsidR="00C5278F">
        <w:rPr>
          <w:rFonts w:ascii="Verdana" w:eastAsia="Calibri" w:hAnsi="Verdana" w:cs="Arial"/>
          <w:b/>
          <w:bCs/>
          <w:i/>
          <w:iCs/>
          <w:sz w:val="20"/>
          <w:szCs w:val="20"/>
        </w:rPr>
        <w:t>.</w:t>
      </w:r>
    </w:p>
    <w:p w14:paraId="5F21044E" w14:textId="77777777" w:rsidR="00EE0A85" w:rsidRDefault="00EE0A85" w:rsidP="008D00C9">
      <w:pPr>
        <w:shd w:val="clear" w:color="auto" w:fill="FFFFFF"/>
        <w:spacing w:after="0" w:line="240" w:lineRule="auto"/>
        <w:jc w:val="both"/>
        <w:rPr>
          <w:rFonts w:ascii="Verdana" w:eastAsia="Calibri" w:hAnsi="Verdana" w:cs="Arial"/>
        </w:rPr>
      </w:pPr>
    </w:p>
    <w:p w14:paraId="634C1498" w14:textId="41263166" w:rsidR="00C5278F" w:rsidRPr="00F84945" w:rsidRDefault="00C5278F" w:rsidP="008D00C9">
      <w:pPr>
        <w:shd w:val="clear" w:color="auto" w:fill="FFFFFF"/>
        <w:spacing w:after="0" w:line="240" w:lineRule="auto"/>
        <w:jc w:val="both"/>
        <w:rPr>
          <w:rFonts w:ascii="Verdana" w:eastAsia="Calibri" w:hAnsi="Verdana" w:cs="Arial"/>
          <w:b/>
          <w:bCs/>
          <w:i/>
          <w:iCs/>
          <w:sz w:val="20"/>
          <w:szCs w:val="20"/>
        </w:rPr>
      </w:pPr>
      <w:r w:rsidRPr="00F84945">
        <w:rPr>
          <w:rFonts w:ascii="Verdana" w:eastAsia="Calibri" w:hAnsi="Verdana" w:cs="Arial"/>
          <w:b/>
          <w:bCs/>
          <w:i/>
          <w:iCs/>
          <w:sz w:val="20"/>
          <w:szCs w:val="20"/>
        </w:rPr>
        <w:t>4. Grado de conocimiento o porcentaje de ciudadanos que conocen la planificación estratégica del municipio:</w:t>
      </w:r>
    </w:p>
    <w:p w14:paraId="06A05845" w14:textId="489CA824" w:rsidR="00C5278F" w:rsidRPr="00F84945" w:rsidRDefault="00F84945" w:rsidP="008D00C9">
      <w:pPr>
        <w:shd w:val="clear" w:color="auto" w:fill="FFFFFF"/>
        <w:spacing w:after="0" w:line="240" w:lineRule="auto"/>
        <w:jc w:val="both"/>
        <w:rPr>
          <w:rFonts w:ascii="Verdana" w:eastAsia="Calibri" w:hAnsi="Verdana" w:cs="Arial"/>
        </w:rPr>
      </w:pPr>
      <w:r w:rsidRPr="00F84945">
        <w:rPr>
          <w:rFonts w:ascii="Verdana" w:eastAsia="Calibri" w:hAnsi="Verdana" w:cs="Arial"/>
        </w:rPr>
        <w:t xml:space="preserve">No hay información </w:t>
      </w:r>
      <w:r>
        <w:rPr>
          <w:rFonts w:ascii="Verdana" w:eastAsia="Calibri" w:hAnsi="Verdana" w:cs="Arial"/>
        </w:rPr>
        <w:t>al respecto.</w:t>
      </w:r>
    </w:p>
    <w:p w14:paraId="18557D24" w14:textId="77777777" w:rsidR="00C5278F" w:rsidRPr="00C5278F" w:rsidRDefault="00C5278F" w:rsidP="008D00C9">
      <w:pPr>
        <w:shd w:val="clear" w:color="auto" w:fill="FFFFFF"/>
        <w:spacing w:after="0" w:line="240" w:lineRule="auto"/>
        <w:jc w:val="both"/>
        <w:rPr>
          <w:rFonts w:ascii="Verdana" w:eastAsia="Calibri" w:hAnsi="Verdana" w:cs="Arial"/>
          <w:b/>
          <w:bCs/>
          <w:i/>
          <w:iCs/>
          <w:color w:val="FF0000"/>
          <w:sz w:val="20"/>
          <w:szCs w:val="20"/>
        </w:rPr>
      </w:pPr>
    </w:p>
    <w:p w14:paraId="1E96D8A6" w14:textId="77777777" w:rsidR="00C5278F" w:rsidRPr="00F84945" w:rsidRDefault="00C5278F" w:rsidP="008D00C9">
      <w:pPr>
        <w:shd w:val="clear" w:color="auto" w:fill="FFFFFF"/>
        <w:spacing w:after="0" w:line="240" w:lineRule="auto"/>
        <w:jc w:val="both"/>
        <w:rPr>
          <w:rFonts w:ascii="Verdana" w:eastAsia="Calibri" w:hAnsi="Verdana" w:cs="Arial"/>
          <w:b/>
          <w:bCs/>
          <w:i/>
          <w:iCs/>
          <w:sz w:val="20"/>
          <w:szCs w:val="20"/>
        </w:rPr>
      </w:pPr>
      <w:r w:rsidRPr="00F84945">
        <w:rPr>
          <w:rFonts w:ascii="Verdana" w:eastAsia="Calibri" w:hAnsi="Verdana" w:cs="Arial"/>
          <w:b/>
          <w:bCs/>
          <w:i/>
          <w:iCs/>
          <w:sz w:val="20"/>
          <w:szCs w:val="20"/>
        </w:rPr>
        <w:t>5. Recursos destinados por empleado:</w:t>
      </w:r>
    </w:p>
    <w:p w14:paraId="16F4F909" w14:textId="751D1EE1" w:rsidR="00C5278F" w:rsidRPr="005C6B52" w:rsidRDefault="00F84945" w:rsidP="008D00C9">
      <w:pPr>
        <w:shd w:val="clear" w:color="auto" w:fill="FFFFFF"/>
        <w:spacing w:after="0" w:line="240" w:lineRule="auto"/>
        <w:jc w:val="both"/>
        <w:rPr>
          <w:rFonts w:ascii="Verdana" w:eastAsia="Calibri" w:hAnsi="Verdana" w:cs="Arial"/>
        </w:rPr>
      </w:pPr>
      <w:r w:rsidRPr="005C6B52">
        <w:rPr>
          <w:rFonts w:ascii="Verdana" w:eastAsia="Calibri" w:hAnsi="Verdana" w:cs="Arial"/>
        </w:rPr>
        <w:t xml:space="preserve">No existe esa información, si es que </w:t>
      </w:r>
      <w:r w:rsidR="005C6B52" w:rsidRPr="005C6B52">
        <w:rPr>
          <w:rFonts w:ascii="Verdana" w:eastAsia="Calibri" w:hAnsi="Verdana" w:cs="Arial"/>
        </w:rPr>
        <w:t>la pregunta se refiere a las anteriores consultas.</w:t>
      </w:r>
    </w:p>
    <w:p w14:paraId="2807653C" w14:textId="77777777" w:rsidR="00C5278F" w:rsidRDefault="00C5278F" w:rsidP="008D00C9">
      <w:pPr>
        <w:shd w:val="clear" w:color="auto" w:fill="FFFFFF"/>
        <w:spacing w:after="0" w:line="240" w:lineRule="auto"/>
        <w:jc w:val="both"/>
        <w:rPr>
          <w:rFonts w:ascii="Verdana" w:eastAsia="Calibri" w:hAnsi="Verdana" w:cs="Arial"/>
          <w:b/>
          <w:bCs/>
          <w:i/>
          <w:iCs/>
          <w:color w:val="FF0000"/>
          <w:sz w:val="20"/>
          <w:szCs w:val="20"/>
        </w:rPr>
      </w:pPr>
    </w:p>
    <w:p w14:paraId="382CAB60" w14:textId="77777777" w:rsidR="00C5278F" w:rsidRPr="00DC06E8" w:rsidRDefault="00C5278F" w:rsidP="008D00C9">
      <w:pPr>
        <w:shd w:val="clear" w:color="auto" w:fill="FFFFFF"/>
        <w:spacing w:after="0" w:line="240" w:lineRule="auto"/>
        <w:jc w:val="both"/>
        <w:rPr>
          <w:rFonts w:ascii="Verdana" w:eastAsia="Calibri" w:hAnsi="Verdana" w:cs="Arial"/>
          <w:b/>
          <w:bCs/>
          <w:i/>
          <w:iCs/>
          <w:sz w:val="20"/>
          <w:szCs w:val="20"/>
        </w:rPr>
      </w:pPr>
      <w:r w:rsidRPr="00DC06E8">
        <w:rPr>
          <w:rFonts w:ascii="Verdana" w:eastAsia="Calibri" w:hAnsi="Verdana" w:cs="Arial"/>
          <w:b/>
          <w:bCs/>
          <w:i/>
          <w:iCs/>
          <w:sz w:val="20"/>
          <w:szCs w:val="20"/>
        </w:rPr>
        <w:t xml:space="preserve"> 6. Cantidad de recursos asignados a la implementación de la planificación estratégica:</w:t>
      </w:r>
    </w:p>
    <w:p w14:paraId="2574F920" w14:textId="7F526EFB" w:rsidR="00C5278F" w:rsidRPr="00DC06E8" w:rsidRDefault="00DC06E8" w:rsidP="008D00C9">
      <w:pPr>
        <w:shd w:val="clear" w:color="auto" w:fill="FFFFFF"/>
        <w:spacing w:after="0" w:line="240" w:lineRule="auto"/>
        <w:jc w:val="both"/>
        <w:rPr>
          <w:rFonts w:ascii="Verdana" w:eastAsia="Calibri" w:hAnsi="Verdana" w:cs="Arial"/>
        </w:rPr>
      </w:pPr>
      <w:r w:rsidRPr="00DC06E8">
        <w:rPr>
          <w:rFonts w:ascii="Verdana" w:eastAsia="Calibri" w:hAnsi="Verdana" w:cs="Arial"/>
        </w:rPr>
        <w:t>Se traduce en políticas y estas en proyectos, Por lo tanto, como está hecha la consulta es imposible responder con un monto, porque todo el presupuesto y lo que se gasta en el Municipio está dirigido en entregar a los servicios que exige la comunidad.</w:t>
      </w:r>
    </w:p>
    <w:p w14:paraId="17E3793D" w14:textId="77777777" w:rsidR="00C5278F" w:rsidRDefault="00C5278F" w:rsidP="008D00C9">
      <w:pPr>
        <w:shd w:val="clear" w:color="auto" w:fill="FFFFFF"/>
        <w:spacing w:after="0" w:line="240" w:lineRule="auto"/>
        <w:jc w:val="both"/>
        <w:rPr>
          <w:rFonts w:ascii="Verdana" w:eastAsia="Calibri" w:hAnsi="Verdana" w:cs="Arial"/>
          <w:b/>
          <w:bCs/>
          <w:i/>
          <w:iCs/>
          <w:color w:val="FF0000"/>
          <w:sz w:val="20"/>
          <w:szCs w:val="20"/>
        </w:rPr>
      </w:pPr>
    </w:p>
    <w:p w14:paraId="241204B8" w14:textId="5A930F8D" w:rsidR="00EE0A85" w:rsidRDefault="00C5278F" w:rsidP="008D00C9">
      <w:pPr>
        <w:shd w:val="clear" w:color="auto" w:fill="FFFFFF"/>
        <w:spacing w:after="0" w:line="240" w:lineRule="auto"/>
        <w:jc w:val="both"/>
        <w:rPr>
          <w:rFonts w:ascii="Verdana" w:eastAsia="Calibri" w:hAnsi="Verdana" w:cs="Arial"/>
          <w:b/>
          <w:bCs/>
          <w:i/>
          <w:iCs/>
          <w:color w:val="FF0000"/>
          <w:sz w:val="20"/>
          <w:szCs w:val="20"/>
        </w:rPr>
      </w:pPr>
      <w:r w:rsidRPr="00C5278F">
        <w:rPr>
          <w:rFonts w:ascii="Verdana" w:eastAsia="Calibri" w:hAnsi="Verdana" w:cs="Arial"/>
          <w:b/>
          <w:bCs/>
          <w:i/>
          <w:iCs/>
          <w:color w:val="FF0000"/>
          <w:sz w:val="20"/>
          <w:szCs w:val="20"/>
        </w:rPr>
        <w:t xml:space="preserve"> </w:t>
      </w:r>
      <w:r w:rsidRPr="00F84945">
        <w:rPr>
          <w:rFonts w:ascii="Verdana" w:eastAsia="Calibri" w:hAnsi="Verdana" w:cs="Arial"/>
          <w:b/>
          <w:bCs/>
          <w:i/>
          <w:iCs/>
          <w:sz w:val="20"/>
          <w:szCs w:val="20"/>
        </w:rPr>
        <w:t>7. Peso de servicios sociales en presupuesto municipal</w:t>
      </w:r>
      <w:r w:rsidR="00F84945" w:rsidRPr="00F84945">
        <w:rPr>
          <w:rFonts w:ascii="Verdana" w:eastAsia="Calibri" w:hAnsi="Verdana" w:cs="Arial"/>
          <w:b/>
          <w:bCs/>
          <w:i/>
          <w:iCs/>
          <w:sz w:val="20"/>
          <w:szCs w:val="20"/>
        </w:rPr>
        <w:t>:</w:t>
      </w:r>
    </w:p>
    <w:p w14:paraId="661B807A" w14:textId="3930CCE6" w:rsidR="00F84945" w:rsidRPr="00F84945" w:rsidRDefault="00F84945" w:rsidP="008D00C9">
      <w:pPr>
        <w:shd w:val="clear" w:color="auto" w:fill="FFFFFF"/>
        <w:spacing w:after="0" w:line="240" w:lineRule="auto"/>
        <w:jc w:val="both"/>
        <w:rPr>
          <w:rFonts w:ascii="Verdana" w:eastAsia="Calibri" w:hAnsi="Verdana" w:cs="Arial"/>
        </w:rPr>
      </w:pPr>
      <w:r w:rsidRPr="00F84945">
        <w:rPr>
          <w:rFonts w:ascii="Verdana" w:eastAsia="Calibri" w:hAnsi="Verdana" w:cs="Arial"/>
        </w:rPr>
        <w:t xml:space="preserve">Todos los servicios que entrega un Municipio, son servicios sociales en la medida que satisfacen necesidades de los vecinos o del publico en general. </w:t>
      </w:r>
      <w:bookmarkStart w:id="5" w:name="_Hlk133395827"/>
      <w:r w:rsidR="00042911">
        <w:rPr>
          <w:rFonts w:ascii="Verdana" w:eastAsia="Calibri" w:hAnsi="Verdana" w:cs="Arial"/>
        </w:rPr>
        <w:t>Por lo tanto, como está</w:t>
      </w:r>
      <w:r w:rsidRPr="00F84945">
        <w:rPr>
          <w:rFonts w:ascii="Verdana" w:eastAsia="Calibri" w:hAnsi="Verdana" w:cs="Arial"/>
        </w:rPr>
        <w:t xml:space="preserve"> hecha la consulta es imposible responder con un monto, porque todo el presupuesto y lo que se gasta en el Municipio </w:t>
      </w:r>
      <w:r w:rsidR="00042911">
        <w:rPr>
          <w:rFonts w:ascii="Verdana" w:eastAsia="Calibri" w:hAnsi="Verdana" w:cs="Arial"/>
        </w:rPr>
        <w:t>se dirige</w:t>
      </w:r>
      <w:r w:rsidRPr="00F84945">
        <w:rPr>
          <w:rFonts w:ascii="Verdana" w:eastAsia="Calibri" w:hAnsi="Verdana" w:cs="Arial"/>
        </w:rPr>
        <w:t xml:space="preserve"> en entregar los servicios que </w:t>
      </w:r>
      <w:r w:rsidR="00042911">
        <w:rPr>
          <w:rFonts w:ascii="Verdana" w:eastAsia="Calibri" w:hAnsi="Verdana" w:cs="Arial"/>
        </w:rPr>
        <w:t xml:space="preserve">necesita y </w:t>
      </w:r>
      <w:r w:rsidRPr="00F84945">
        <w:rPr>
          <w:rFonts w:ascii="Verdana" w:eastAsia="Calibri" w:hAnsi="Verdana" w:cs="Arial"/>
        </w:rPr>
        <w:t>exige la comunidad.</w:t>
      </w:r>
    </w:p>
    <w:bookmarkEnd w:id="5"/>
    <w:p w14:paraId="10E3CEAF" w14:textId="77777777" w:rsidR="00EE0A85" w:rsidRDefault="00EE0A85" w:rsidP="008D00C9">
      <w:pPr>
        <w:shd w:val="clear" w:color="auto" w:fill="FFFFFF"/>
        <w:spacing w:after="0" w:line="240" w:lineRule="auto"/>
        <w:jc w:val="both"/>
        <w:rPr>
          <w:rFonts w:ascii="Verdana" w:eastAsia="Calibri" w:hAnsi="Verdana" w:cs="Arial"/>
        </w:rPr>
      </w:pPr>
    </w:p>
    <w:p w14:paraId="1739F702" w14:textId="77777777" w:rsidR="00D94EBA" w:rsidRDefault="00D94EBA" w:rsidP="008D00C9">
      <w:pPr>
        <w:shd w:val="clear" w:color="auto" w:fill="FFFFFF"/>
        <w:spacing w:after="0" w:line="240" w:lineRule="auto"/>
        <w:jc w:val="both"/>
        <w:rPr>
          <w:rFonts w:ascii="Verdana" w:eastAsia="Calibri" w:hAnsi="Verdana" w:cs="Arial"/>
        </w:rPr>
      </w:pPr>
    </w:p>
    <w:p w14:paraId="307FEAF9" w14:textId="77777777" w:rsidR="00D94EBA" w:rsidRDefault="00D94EBA" w:rsidP="008D00C9">
      <w:pPr>
        <w:shd w:val="clear" w:color="auto" w:fill="FFFFFF"/>
        <w:spacing w:after="0" w:line="240" w:lineRule="auto"/>
        <w:jc w:val="both"/>
        <w:rPr>
          <w:rFonts w:ascii="Verdana" w:eastAsia="Calibri" w:hAnsi="Verdana" w:cs="Arial"/>
        </w:rPr>
      </w:pPr>
    </w:p>
    <w:p w14:paraId="003F69CB" w14:textId="3AB931B1" w:rsidR="008D00C9" w:rsidRDefault="00603192" w:rsidP="008D00C9">
      <w:pPr>
        <w:shd w:val="clear" w:color="auto" w:fill="FFFFFF"/>
        <w:spacing w:after="0" w:line="240" w:lineRule="auto"/>
        <w:jc w:val="both"/>
        <w:rPr>
          <w:rFonts w:ascii="Verdana" w:eastAsia="Calibri" w:hAnsi="Verdana" w:cs="Arial"/>
          <w:b/>
          <w:bCs/>
          <w:i/>
          <w:iCs/>
          <w:sz w:val="20"/>
          <w:szCs w:val="20"/>
        </w:rPr>
      </w:pPr>
      <w:r w:rsidRPr="00603192">
        <w:rPr>
          <w:rFonts w:ascii="Verdana" w:eastAsia="Calibri" w:hAnsi="Verdana" w:cs="Arial"/>
          <w:b/>
          <w:bCs/>
          <w:i/>
          <w:iCs/>
          <w:sz w:val="20"/>
          <w:szCs w:val="20"/>
        </w:rPr>
        <w:lastRenderedPageBreak/>
        <w:t>8. Nivel de satisfacción de los empleados del municipio</w:t>
      </w:r>
      <w:r>
        <w:rPr>
          <w:rFonts w:ascii="Verdana" w:eastAsia="Calibri" w:hAnsi="Verdana" w:cs="Arial"/>
          <w:b/>
          <w:bCs/>
          <w:i/>
          <w:iCs/>
          <w:sz w:val="20"/>
          <w:szCs w:val="20"/>
        </w:rPr>
        <w:t>:</w:t>
      </w:r>
    </w:p>
    <w:p w14:paraId="509A6906" w14:textId="206D0DD4" w:rsidR="00603192" w:rsidRPr="00603192" w:rsidRDefault="00603192" w:rsidP="00603192">
      <w:pPr>
        <w:autoSpaceDE w:val="0"/>
        <w:autoSpaceDN w:val="0"/>
        <w:adjustRightInd w:val="0"/>
        <w:spacing w:after="0" w:line="240" w:lineRule="auto"/>
        <w:jc w:val="both"/>
        <w:rPr>
          <w:rFonts w:ascii="Verdana" w:eastAsia="Calibri" w:hAnsi="Verdana" w:cs="Arial"/>
        </w:rPr>
      </w:pPr>
      <w:r w:rsidRPr="00603192">
        <w:rPr>
          <w:rFonts w:ascii="Verdana" w:eastAsia="Calibri" w:hAnsi="Verdana" w:cs="Arial"/>
        </w:rPr>
        <w:t>De acuerdo con lo informado por</w:t>
      </w:r>
      <w:r w:rsidR="00042911">
        <w:rPr>
          <w:rFonts w:ascii="Verdana" w:eastAsia="Calibri" w:hAnsi="Verdana" w:cs="Arial"/>
        </w:rPr>
        <w:t xml:space="preserve"> el Departamento de Gestión de P</w:t>
      </w:r>
      <w:r w:rsidRPr="00603192">
        <w:rPr>
          <w:rFonts w:ascii="Verdana" w:eastAsia="Calibri" w:hAnsi="Verdana" w:cs="Arial"/>
        </w:rPr>
        <w:t>ersonas, se menciona que se tiene solo un estudio con respecto al Nivel de satisfacción de los empleados del municipio, la cual es la encuesta ISTA 21, que se adjuntan los resultados finales.</w:t>
      </w:r>
    </w:p>
    <w:p w14:paraId="383E75F5" w14:textId="77777777" w:rsidR="00603192" w:rsidRDefault="00603192" w:rsidP="00603192">
      <w:pPr>
        <w:shd w:val="clear" w:color="auto" w:fill="FFFFFF"/>
        <w:spacing w:after="0" w:line="240" w:lineRule="auto"/>
        <w:jc w:val="both"/>
        <w:rPr>
          <w:rFonts w:ascii="Verdana" w:eastAsia="Calibri" w:hAnsi="Verdana" w:cs="Arial"/>
          <w:b/>
          <w:bCs/>
          <w:i/>
          <w:iCs/>
          <w:sz w:val="20"/>
          <w:szCs w:val="20"/>
        </w:rPr>
      </w:pPr>
    </w:p>
    <w:p w14:paraId="77750EB9" w14:textId="23A30150" w:rsidR="00603192" w:rsidRPr="00414F6C" w:rsidRDefault="00603192" w:rsidP="00603192">
      <w:pPr>
        <w:shd w:val="clear" w:color="auto" w:fill="FFFFFF"/>
        <w:spacing w:after="0" w:line="240" w:lineRule="auto"/>
        <w:jc w:val="both"/>
        <w:rPr>
          <w:rFonts w:ascii="Verdana" w:eastAsia="Calibri" w:hAnsi="Verdana" w:cs="Arial"/>
          <w:b/>
          <w:bCs/>
          <w:i/>
          <w:iCs/>
          <w:sz w:val="20"/>
          <w:szCs w:val="20"/>
        </w:rPr>
      </w:pPr>
      <w:r w:rsidRPr="00414F6C">
        <w:rPr>
          <w:rFonts w:ascii="Verdana" w:eastAsia="Calibri" w:hAnsi="Verdana" w:cs="Arial"/>
          <w:b/>
          <w:bCs/>
          <w:i/>
          <w:iCs/>
          <w:sz w:val="20"/>
          <w:szCs w:val="20"/>
        </w:rPr>
        <w:t>9. Tasa de rotación de personal:</w:t>
      </w:r>
    </w:p>
    <w:p w14:paraId="2D9D5E24" w14:textId="033CEDEC" w:rsidR="00603192" w:rsidRPr="00414F6C" w:rsidRDefault="00414F6C" w:rsidP="00603192">
      <w:pPr>
        <w:shd w:val="clear" w:color="auto" w:fill="FFFFFF"/>
        <w:spacing w:after="0" w:line="240" w:lineRule="auto"/>
        <w:jc w:val="both"/>
        <w:rPr>
          <w:rFonts w:ascii="Verdana" w:eastAsia="Calibri" w:hAnsi="Verdana" w:cs="Arial"/>
        </w:rPr>
      </w:pPr>
      <w:r w:rsidRPr="00414F6C">
        <w:rPr>
          <w:rFonts w:ascii="Verdana" w:eastAsia="Calibri" w:hAnsi="Verdana" w:cs="Arial"/>
        </w:rPr>
        <w:t>El Porcentaje de rotación: planta 2% y contrata 4%</w:t>
      </w:r>
    </w:p>
    <w:p w14:paraId="61CFDABF" w14:textId="77777777" w:rsidR="00414F6C" w:rsidRDefault="00414F6C" w:rsidP="00603192">
      <w:pPr>
        <w:shd w:val="clear" w:color="auto" w:fill="FFFFFF"/>
        <w:spacing w:after="0" w:line="240" w:lineRule="auto"/>
        <w:jc w:val="both"/>
        <w:rPr>
          <w:rFonts w:ascii="Verdana" w:eastAsia="Calibri" w:hAnsi="Verdana" w:cs="Arial"/>
          <w:b/>
          <w:bCs/>
          <w:i/>
          <w:iCs/>
          <w:color w:val="FF0000"/>
          <w:sz w:val="20"/>
          <w:szCs w:val="20"/>
        </w:rPr>
      </w:pPr>
    </w:p>
    <w:p w14:paraId="09D5C400" w14:textId="77777777" w:rsidR="00414F6C" w:rsidRDefault="00414F6C" w:rsidP="00603192">
      <w:pPr>
        <w:shd w:val="clear" w:color="auto" w:fill="FFFFFF"/>
        <w:spacing w:after="0" w:line="240" w:lineRule="auto"/>
        <w:jc w:val="both"/>
        <w:rPr>
          <w:rFonts w:ascii="Verdana" w:eastAsia="Calibri" w:hAnsi="Verdana" w:cs="Arial"/>
          <w:b/>
          <w:bCs/>
          <w:i/>
          <w:iCs/>
          <w:sz w:val="20"/>
          <w:szCs w:val="20"/>
        </w:rPr>
      </w:pPr>
    </w:p>
    <w:p w14:paraId="532BABB5" w14:textId="39DB2AA8" w:rsidR="00C5278F" w:rsidRDefault="00C5278F" w:rsidP="00603192">
      <w:pPr>
        <w:shd w:val="clear" w:color="auto" w:fill="FFFFFF"/>
        <w:spacing w:after="0" w:line="240" w:lineRule="auto"/>
        <w:jc w:val="both"/>
        <w:rPr>
          <w:rFonts w:ascii="Verdana" w:eastAsia="Calibri" w:hAnsi="Verdana" w:cs="Arial"/>
          <w:b/>
          <w:bCs/>
          <w:i/>
          <w:iCs/>
          <w:sz w:val="20"/>
          <w:szCs w:val="20"/>
        </w:rPr>
      </w:pPr>
      <w:r w:rsidRPr="00414F6C">
        <w:rPr>
          <w:rFonts w:ascii="Verdana" w:eastAsia="Calibri" w:hAnsi="Verdana" w:cs="Arial"/>
          <w:b/>
          <w:bCs/>
          <w:i/>
          <w:iCs/>
          <w:sz w:val="20"/>
          <w:szCs w:val="20"/>
        </w:rPr>
        <w:t>10. Porcentaje de personal capacitado en los últimos 2 años</w:t>
      </w:r>
      <w:r w:rsidR="00414F6C">
        <w:rPr>
          <w:rFonts w:ascii="Verdana" w:eastAsia="Calibri" w:hAnsi="Verdana" w:cs="Arial"/>
          <w:b/>
          <w:bCs/>
          <w:i/>
          <w:iCs/>
          <w:sz w:val="20"/>
          <w:szCs w:val="20"/>
        </w:rPr>
        <w:t>:</w:t>
      </w:r>
    </w:p>
    <w:p w14:paraId="2EF8392D" w14:textId="5ED2D840" w:rsidR="00414F6C" w:rsidRPr="00414F6C" w:rsidRDefault="00414F6C" w:rsidP="00603192">
      <w:pPr>
        <w:shd w:val="clear" w:color="auto" w:fill="FFFFFF"/>
        <w:spacing w:after="0" w:line="240" w:lineRule="auto"/>
        <w:jc w:val="both"/>
        <w:rPr>
          <w:rFonts w:ascii="Verdana" w:eastAsia="Calibri" w:hAnsi="Verdana" w:cs="Arial"/>
        </w:rPr>
      </w:pPr>
      <w:r w:rsidRPr="00414F6C">
        <w:rPr>
          <w:rFonts w:ascii="Verdana" w:eastAsia="Calibri" w:hAnsi="Verdana" w:cs="Arial"/>
        </w:rPr>
        <w:t>Porcentaje de trabajadores capacitados: 100% debido al cambio de plataformas de correo electrónico y actualiz</w:t>
      </w:r>
      <w:r w:rsidR="00A001B5">
        <w:rPr>
          <w:rFonts w:ascii="Verdana" w:eastAsia="Calibri" w:hAnsi="Verdana" w:cs="Arial"/>
        </w:rPr>
        <w:t>ación de software ERP municipal;</w:t>
      </w:r>
      <w:r w:rsidRPr="00414F6C">
        <w:rPr>
          <w:rFonts w:ascii="Verdana" w:eastAsia="Calibri" w:hAnsi="Verdana" w:cs="Arial"/>
        </w:rPr>
        <w:t xml:space="preserve"> además de capacitaciones específicas de conducción profesional, juzgados de policía local, contabilidad gubernamental y manejo de emociones.</w:t>
      </w:r>
    </w:p>
    <w:p w14:paraId="0583A3C7" w14:textId="77777777" w:rsidR="00C5278F" w:rsidRDefault="00C5278F" w:rsidP="00603192">
      <w:pPr>
        <w:shd w:val="clear" w:color="auto" w:fill="FFFFFF"/>
        <w:spacing w:after="0" w:line="240" w:lineRule="auto"/>
        <w:jc w:val="both"/>
        <w:rPr>
          <w:rFonts w:ascii="Verdana" w:eastAsia="Calibri" w:hAnsi="Verdana" w:cs="Arial"/>
          <w:b/>
          <w:bCs/>
          <w:i/>
          <w:iCs/>
          <w:color w:val="FF0000"/>
          <w:sz w:val="20"/>
          <w:szCs w:val="20"/>
        </w:rPr>
      </w:pPr>
    </w:p>
    <w:p w14:paraId="4697A171" w14:textId="4D670DA7" w:rsidR="00603192" w:rsidRPr="005C6B52" w:rsidRDefault="00C5278F" w:rsidP="00603192">
      <w:pPr>
        <w:shd w:val="clear" w:color="auto" w:fill="FFFFFF"/>
        <w:spacing w:after="0" w:line="240" w:lineRule="auto"/>
        <w:jc w:val="both"/>
        <w:rPr>
          <w:rFonts w:ascii="Verdana" w:eastAsia="Calibri" w:hAnsi="Verdana" w:cs="Arial"/>
          <w:b/>
          <w:bCs/>
          <w:i/>
          <w:iCs/>
          <w:sz w:val="20"/>
          <w:szCs w:val="20"/>
        </w:rPr>
      </w:pPr>
      <w:r w:rsidRPr="005C6B52">
        <w:rPr>
          <w:rFonts w:ascii="Verdana" w:eastAsia="Calibri" w:hAnsi="Verdana" w:cs="Arial"/>
          <w:b/>
          <w:bCs/>
          <w:i/>
          <w:iCs/>
          <w:sz w:val="20"/>
          <w:szCs w:val="20"/>
        </w:rPr>
        <w:t>11. Proporción de empleados que reciben evaluaciones de desempeño regulares.</w:t>
      </w:r>
    </w:p>
    <w:p w14:paraId="5C8A254B" w14:textId="316F905B" w:rsidR="00603192" w:rsidRPr="005C6B52" w:rsidRDefault="005C6B52" w:rsidP="00603192">
      <w:pPr>
        <w:shd w:val="clear" w:color="auto" w:fill="FFFFFF"/>
        <w:spacing w:after="0" w:line="240" w:lineRule="auto"/>
        <w:jc w:val="both"/>
        <w:rPr>
          <w:rFonts w:ascii="Verdana" w:eastAsia="Calibri" w:hAnsi="Verdana" w:cs="Arial"/>
        </w:rPr>
      </w:pPr>
      <w:r w:rsidRPr="005C6B52">
        <w:rPr>
          <w:rFonts w:ascii="Verdana" w:eastAsia="Calibri" w:hAnsi="Verdana" w:cs="Arial"/>
        </w:rPr>
        <w:t>Todos los funcionarios de planta y contrata reciben evaluaciones de desempeño regular, de acuerdo al Estatuto Administrativo para funcionarios municipales.</w:t>
      </w:r>
    </w:p>
    <w:p w14:paraId="459552A7" w14:textId="77777777" w:rsidR="005C6B52" w:rsidRDefault="005C6B52" w:rsidP="00603192">
      <w:pPr>
        <w:shd w:val="clear" w:color="auto" w:fill="FFFFFF"/>
        <w:spacing w:after="0" w:line="240" w:lineRule="auto"/>
        <w:jc w:val="both"/>
        <w:rPr>
          <w:rFonts w:ascii="Verdana" w:eastAsia="Calibri" w:hAnsi="Verdana" w:cs="Arial"/>
          <w:b/>
          <w:bCs/>
          <w:i/>
          <w:iCs/>
          <w:sz w:val="20"/>
          <w:szCs w:val="20"/>
        </w:rPr>
      </w:pPr>
    </w:p>
    <w:p w14:paraId="3AE12C4E" w14:textId="4B5813BE" w:rsidR="00603192" w:rsidRPr="00D94EBA" w:rsidRDefault="00603192" w:rsidP="00603192">
      <w:pPr>
        <w:shd w:val="clear" w:color="auto" w:fill="FFFFFF"/>
        <w:spacing w:after="0" w:line="240" w:lineRule="auto"/>
        <w:jc w:val="both"/>
        <w:rPr>
          <w:rFonts w:ascii="Verdana" w:eastAsia="Calibri" w:hAnsi="Verdana" w:cs="Arial"/>
          <w:b/>
          <w:bCs/>
          <w:i/>
          <w:iCs/>
          <w:sz w:val="20"/>
          <w:szCs w:val="20"/>
        </w:rPr>
      </w:pPr>
      <w:r w:rsidRPr="00D94EBA">
        <w:rPr>
          <w:rFonts w:ascii="Verdana" w:eastAsia="Calibri" w:hAnsi="Verdana" w:cs="Arial"/>
          <w:b/>
          <w:bCs/>
          <w:i/>
          <w:iCs/>
          <w:sz w:val="20"/>
          <w:szCs w:val="20"/>
        </w:rPr>
        <w:t>12. Cantidad de quejas y denuncias presentadas contra empleados del municipio:</w:t>
      </w:r>
    </w:p>
    <w:p w14:paraId="3268A471" w14:textId="26EC3F6C" w:rsidR="00603192" w:rsidRDefault="00603192" w:rsidP="00603192">
      <w:pPr>
        <w:shd w:val="clear" w:color="auto" w:fill="FFFFFF"/>
        <w:spacing w:after="0" w:line="240" w:lineRule="auto"/>
        <w:jc w:val="both"/>
        <w:rPr>
          <w:rFonts w:ascii="Verdana" w:eastAsia="Calibri" w:hAnsi="Verdana" w:cs="Arial"/>
        </w:rPr>
      </w:pPr>
      <w:r w:rsidRPr="00603192">
        <w:rPr>
          <w:rFonts w:ascii="Verdana" w:eastAsia="Calibri" w:hAnsi="Verdana" w:cs="Arial"/>
        </w:rPr>
        <w:t xml:space="preserve">De acuerdo con lo informado por </w:t>
      </w:r>
      <w:r w:rsidR="00D94EBA">
        <w:rPr>
          <w:rFonts w:ascii="Verdana" w:eastAsia="Calibri" w:hAnsi="Verdana" w:cs="Arial"/>
        </w:rPr>
        <w:t>la Administración Municipal, se da a conocer en el año 2023 la cantidad de quejas es la siguiente:</w:t>
      </w:r>
    </w:p>
    <w:p w14:paraId="1BBC01A1" w14:textId="77777777" w:rsidR="00D94EBA" w:rsidRDefault="00D94EBA" w:rsidP="00603192">
      <w:pPr>
        <w:shd w:val="clear" w:color="auto" w:fill="FFFFFF"/>
        <w:spacing w:after="0" w:line="240" w:lineRule="auto"/>
        <w:jc w:val="both"/>
        <w:rPr>
          <w:rFonts w:ascii="Verdana" w:eastAsia="Calibri" w:hAnsi="Verdana" w:cs="Arial"/>
        </w:rPr>
      </w:pPr>
    </w:p>
    <w:p w14:paraId="7FC02C90" w14:textId="1F22F1B9" w:rsidR="00D94EBA" w:rsidRDefault="00D94EBA" w:rsidP="00603192">
      <w:pPr>
        <w:shd w:val="clear" w:color="auto" w:fill="FFFFFF"/>
        <w:spacing w:after="0" w:line="240" w:lineRule="auto"/>
        <w:jc w:val="both"/>
        <w:rPr>
          <w:rFonts w:ascii="Verdana" w:eastAsia="Calibri" w:hAnsi="Verdana" w:cs="Arial"/>
        </w:rPr>
      </w:pPr>
      <w:r>
        <w:rPr>
          <w:noProof/>
          <w:lang w:eastAsia="es-CL"/>
        </w:rPr>
        <w:drawing>
          <wp:anchor distT="0" distB="0" distL="114300" distR="114300" simplePos="0" relativeHeight="251660288" behindDoc="0" locked="0" layoutInCell="1" allowOverlap="1" wp14:anchorId="232103CD" wp14:editId="54DBA918">
            <wp:simplePos x="0" y="0"/>
            <wp:positionH relativeFrom="column">
              <wp:posOffset>1244109</wp:posOffset>
            </wp:positionH>
            <wp:positionV relativeFrom="paragraph">
              <wp:posOffset>95082</wp:posOffset>
            </wp:positionV>
            <wp:extent cx="1414732" cy="1183907"/>
            <wp:effectExtent l="0" t="0" r="0" b="0"/>
            <wp:wrapThrough wrapText="bothSides">
              <wp:wrapPolygon edited="0">
                <wp:start x="0" y="0"/>
                <wp:lineTo x="0" y="21206"/>
                <wp:lineTo x="21241" y="21206"/>
                <wp:lineTo x="21241" y="0"/>
                <wp:lineTo x="0" y="0"/>
              </wp:wrapPolygon>
            </wp:wrapThrough>
            <wp:docPr id="19599448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44863" name=""/>
                    <pic:cNvPicPr/>
                  </pic:nvPicPr>
                  <pic:blipFill>
                    <a:blip r:embed="rId8"/>
                    <a:stretch>
                      <a:fillRect/>
                    </a:stretch>
                  </pic:blipFill>
                  <pic:spPr>
                    <a:xfrm>
                      <a:off x="0" y="0"/>
                      <a:ext cx="1414732" cy="1183907"/>
                    </a:xfrm>
                    <a:prstGeom prst="rect">
                      <a:avLst/>
                    </a:prstGeom>
                  </pic:spPr>
                </pic:pic>
              </a:graphicData>
            </a:graphic>
          </wp:anchor>
        </w:drawing>
      </w:r>
      <w:r>
        <w:rPr>
          <w:noProof/>
          <w:lang w:eastAsia="es-CL"/>
        </w:rPr>
        <w:drawing>
          <wp:anchor distT="0" distB="0" distL="114300" distR="114300" simplePos="0" relativeHeight="251661312" behindDoc="0" locked="0" layoutInCell="1" allowOverlap="1" wp14:anchorId="36F4FA8A" wp14:editId="1C0479C7">
            <wp:simplePos x="0" y="0"/>
            <wp:positionH relativeFrom="column">
              <wp:posOffset>3374342</wp:posOffset>
            </wp:positionH>
            <wp:positionV relativeFrom="paragraph">
              <wp:posOffset>95082</wp:posOffset>
            </wp:positionV>
            <wp:extent cx="1604513" cy="2243414"/>
            <wp:effectExtent l="0" t="0" r="0" b="5080"/>
            <wp:wrapThrough wrapText="bothSides">
              <wp:wrapPolygon edited="0">
                <wp:start x="0" y="0"/>
                <wp:lineTo x="0" y="21465"/>
                <wp:lineTo x="21292" y="21465"/>
                <wp:lineTo x="21292" y="0"/>
                <wp:lineTo x="0" y="0"/>
              </wp:wrapPolygon>
            </wp:wrapThrough>
            <wp:docPr id="15853609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5360925" name=""/>
                    <pic:cNvPicPr/>
                  </pic:nvPicPr>
                  <pic:blipFill>
                    <a:blip r:embed="rId9"/>
                    <a:stretch>
                      <a:fillRect/>
                    </a:stretch>
                  </pic:blipFill>
                  <pic:spPr>
                    <a:xfrm>
                      <a:off x="0" y="0"/>
                      <a:ext cx="1604513" cy="2243414"/>
                    </a:xfrm>
                    <a:prstGeom prst="rect">
                      <a:avLst/>
                    </a:prstGeom>
                  </pic:spPr>
                </pic:pic>
              </a:graphicData>
            </a:graphic>
          </wp:anchor>
        </w:drawing>
      </w:r>
    </w:p>
    <w:p w14:paraId="4A39D99F" w14:textId="451704E0" w:rsidR="00D94EBA" w:rsidRDefault="00D94EBA" w:rsidP="00603192">
      <w:pPr>
        <w:shd w:val="clear" w:color="auto" w:fill="FFFFFF"/>
        <w:spacing w:after="0" w:line="240" w:lineRule="auto"/>
        <w:jc w:val="both"/>
        <w:rPr>
          <w:rFonts w:ascii="Verdana" w:eastAsia="Calibri" w:hAnsi="Verdana" w:cs="Arial"/>
        </w:rPr>
      </w:pPr>
    </w:p>
    <w:p w14:paraId="4C8BA234" w14:textId="77777777" w:rsidR="00D94EBA" w:rsidRPr="00603192" w:rsidRDefault="00D94EBA" w:rsidP="00603192">
      <w:pPr>
        <w:shd w:val="clear" w:color="auto" w:fill="FFFFFF"/>
        <w:spacing w:after="0" w:line="240" w:lineRule="auto"/>
        <w:jc w:val="both"/>
        <w:rPr>
          <w:rFonts w:ascii="Verdana" w:eastAsia="Calibri" w:hAnsi="Verdana" w:cs="Arial"/>
        </w:rPr>
      </w:pPr>
    </w:p>
    <w:p w14:paraId="38D359F4" w14:textId="1F2EA51B" w:rsidR="008D00C9" w:rsidRDefault="008D00C9" w:rsidP="008D00C9">
      <w:pPr>
        <w:shd w:val="clear" w:color="auto" w:fill="FFFFFF"/>
        <w:spacing w:after="0" w:line="240" w:lineRule="auto"/>
        <w:jc w:val="both"/>
        <w:rPr>
          <w:rFonts w:ascii="Verdana" w:eastAsia="Calibri" w:hAnsi="Verdana" w:cs="Arial"/>
          <w:b/>
          <w:bCs/>
          <w:i/>
          <w:iCs/>
          <w:sz w:val="20"/>
          <w:szCs w:val="20"/>
        </w:rPr>
      </w:pPr>
    </w:p>
    <w:p w14:paraId="3CC3CC7E"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5A13F53A"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6972089E"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5AE2CEA2"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7E480B08"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18585874"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6C7681B2"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3DFB22EA"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0942A2E1"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31BC97CE"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64657961"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058965EA"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37AF3473"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508EA383" w14:textId="031780A7" w:rsidR="000F449C" w:rsidRPr="005C6B52" w:rsidRDefault="00C5278F" w:rsidP="008D00C9">
      <w:pPr>
        <w:shd w:val="clear" w:color="auto" w:fill="FFFFFF"/>
        <w:spacing w:after="0" w:line="240" w:lineRule="auto"/>
        <w:jc w:val="both"/>
        <w:rPr>
          <w:rFonts w:ascii="Verdana" w:eastAsia="Calibri" w:hAnsi="Verdana" w:cs="Arial"/>
          <w:b/>
          <w:bCs/>
          <w:i/>
          <w:iCs/>
          <w:sz w:val="20"/>
          <w:szCs w:val="20"/>
        </w:rPr>
      </w:pPr>
      <w:r w:rsidRPr="005C6B52">
        <w:rPr>
          <w:rFonts w:ascii="Verdana" w:eastAsia="Calibri" w:hAnsi="Verdana" w:cs="Arial"/>
          <w:b/>
          <w:bCs/>
          <w:i/>
          <w:iCs/>
          <w:sz w:val="20"/>
          <w:szCs w:val="20"/>
        </w:rPr>
        <w:t>13. Porcentaje de ingresos generados por el municipio en relación con el presupuesto anual.</w:t>
      </w:r>
    </w:p>
    <w:tbl>
      <w:tblPr>
        <w:tblW w:w="9920" w:type="dxa"/>
        <w:tblCellMar>
          <w:left w:w="70" w:type="dxa"/>
          <w:right w:w="70" w:type="dxa"/>
        </w:tblCellMar>
        <w:tblLook w:val="04A0" w:firstRow="1" w:lastRow="0" w:firstColumn="1" w:lastColumn="0" w:noHBand="0" w:noVBand="1"/>
      </w:tblPr>
      <w:tblGrid>
        <w:gridCol w:w="4420"/>
        <w:gridCol w:w="1480"/>
        <w:gridCol w:w="1520"/>
        <w:gridCol w:w="1440"/>
        <w:gridCol w:w="1060"/>
      </w:tblGrid>
      <w:tr w:rsidR="005C6B52" w:rsidRPr="00705BF8" w14:paraId="556FD46F" w14:textId="77777777" w:rsidTr="006E5651">
        <w:trPr>
          <w:trHeight w:val="330"/>
        </w:trPr>
        <w:tc>
          <w:tcPr>
            <w:tcW w:w="4420" w:type="dxa"/>
            <w:tcBorders>
              <w:top w:val="nil"/>
              <w:left w:val="nil"/>
              <w:bottom w:val="nil"/>
              <w:right w:val="nil"/>
            </w:tcBorders>
            <w:shd w:val="clear" w:color="auto" w:fill="auto"/>
            <w:noWrap/>
            <w:vAlign w:val="bottom"/>
            <w:hideMark/>
          </w:tcPr>
          <w:p w14:paraId="5AF24D1E" w14:textId="77777777" w:rsidR="005C6B52" w:rsidRPr="00705BF8" w:rsidRDefault="005C6B52" w:rsidP="006E5651">
            <w:pPr>
              <w:spacing w:after="0" w:line="240" w:lineRule="auto"/>
              <w:rPr>
                <w:rFonts w:ascii="Times New Roman" w:eastAsia="Times New Roman" w:hAnsi="Times New Roman" w:cs="Times New Roman"/>
                <w:sz w:val="24"/>
                <w:szCs w:val="24"/>
                <w:lang w:eastAsia="es-CL"/>
              </w:rPr>
            </w:pPr>
          </w:p>
        </w:tc>
        <w:tc>
          <w:tcPr>
            <w:tcW w:w="1480" w:type="dxa"/>
            <w:tcBorders>
              <w:top w:val="single" w:sz="8" w:space="0" w:color="auto"/>
              <w:left w:val="single" w:sz="8" w:space="0" w:color="auto"/>
              <w:bottom w:val="single" w:sz="8" w:space="0" w:color="auto"/>
              <w:right w:val="nil"/>
            </w:tcBorders>
            <w:shd w:val="clear" w:color="auto" w:fill="auto"/>
            <w:noWrap/>
            <w:vAlign w:val="bottom"/>
            <w:hideMark/>
          </w:tcPr>
          <w:p w14:paraId="1C855A5B"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2019</w:t>
            </w:r>
          </w:p>
        </w:tc>
        <w:tc>
          <w:tcPr>
            <w:tcW w:w="1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E82276"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2020</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14:paraId="5E7ED4B1"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2021</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14:paraId="42B2839C"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2022</w:t>
            </w:r>
          </w:p>
        </w:tc>
      </w:tr>
      <w:tr w:rsidR="005C6B52" w:rsidRPr="00705BF8" w14:paraId="5B313410" w14:textId="77777777" w:rsidTr="006E5651">
        <w:trPr>
          <w:trHeight w:val="645"/>
        </w:trPr>
        <w:tc>
          <w:tcPr>
            <w:tcW w:w="4420" w:type="dxa"/>
            <w:tcBorders>
              <w:top w:val="single" w:sz="8" w:space="0" w:color="auto"/>
              <w:left w:val="single" w:sz="8" w:space="0" w:color="auto"/>
              <w:bottom w:val="nil"/>
              <w:right w:val="nil"/>
            </w:tcBorders>
            <w:shd w:val="clear" w:color="auto" w:fill="auto"/>
            <w:vAlign w:val="bottom"/>
            <w:hideMark/>
          </w:tcPr>
          <w:p w14:paraId="3E357B38" w14:textId="77777777" w:rsidR="005C6B52" w:rsidRPr="00705BF8" w:rsidRDefault="005C6B52" w:rsidP="006E5651">
            <w:pPr>
              <w:spacing w:after="0" w:line="240" w:lineRule="auto"/>
              <w:rPr>
                <w:rFonts w:ascii="Calibri" w:eastAsia="Times New Roman" w:hAnsi="Calibri" w:cs="Calibri"/>
                <w:b/>
                <w:bCs/>
                <w:color w:val="000000"/>
                <w:sz w:val="24"/>
                <w:szCs w:val="24"/>
                <w:lang w:eastAsia="es-CL"/>
              </w:rPr>
            </w:pPr>
            <w:r>
              <w:rPr>
                <w:rFonts w:ascii="Calibri" w:eastAsia="Times New Roman" w:hAnsi="Calibri" w:cs="Calibri"/>
                <w:b/>
                <w:bCs/>
                <w:color w:val="000000"/>
                <w:sz w:val="24"/>
                <w:szCs w:val="24"/>
                <w:lang w:eastAsia="es-CL"/>
              </w:rPr>
              <w:t xml:space="preserve">% </w:t>
            </w:r>
            <w:r w:rsidRPr="00705BF8">
              <w:rPr>
                <w:rFonts w:ascii="Calibri" w:eastAsia="Times New Roman" w:hAnsi="Calibri" w:cs="Calibri"/>
                <w:b/>
                <w:bCs/>
                <w:color w:val="000000"/>
                <w:sz w:val="24"/>
                <w:szCs w:val="24"/>
                <w:lang w:eastAsia="es-CL"/>
              </w:rPr>
              <w:t>Ingresos generados por el municipio en relación al PPTO Anual</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4C4E578"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55,18%</w:t>
            </w:r>
          </w:p>
        </w:tc>
        <w:tc>
          <w:tcPr>
            <w:tcW w:w="1520" w:type="dxa"/>
            <w:tcBorders>
              <w:top w:val="nil"/>
              <w:left w:val="nil"/>
              <w:bottom w:val="single" w:sz="8" w:space="0" w:color="auto"/>
              <w:right w:val="single" w:sz="8" w:space="0" w:color="auto"/>
            </w:tcBorders>
            <w:shd w:val="clear" w:color="auto" w:fill="auto"/>
            <w:noWrap/>
            <w:vAlign w:val="bottom"/>
            <w:hideMark/>
          </w:tcPr>
          <w:p w14:paraId="30A3E311"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54,44%</w:t>
            </w:r>
          </w:p>
        </w:tc>
        <w:tc>
          <w:tcPr>
            <w:tcW w:w="1440" w:type="dxa"/>
            <w:tcBorders>
              <w:top w:val="nil"/>
              <w:left w:val="nil"/>
              <w:bottom w:val="single" w:sz="8" w:space="0" w:color="auto"/>
              <w:right w:val="single" w:sz="8" w:space="0" w:color="auto"/>
            </w:tcBorders>
            <w:shd w:val="clear" w:color="auto" w:fill="auto"/>
            <w:noWrap/>
            <w:vAlign w:val="bottom"/>
            <w:hideMark/>
          </w:tcPr>
          <w:p w14:paraId="1A4ADF0A"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55,44%</w:t>
            </w:r>
          </w:p>
        </w:tc>
        <w:tc>
          <w:tcPr>
            <w:tcW w:w="1060" w:type="dxa"/>
            <w:tcBorders>
              <w:top w:val="nil"/>
              <w:left w:val="nil"/>
              <w:bottom w:val="single" w:sz="8" w:space="0" w:color="auto"/>
              <w:right w:val="single" w:sz="8" w:space="0" w:color="auto"/>
            </w:tcBorders>
            <w:shd w:val="clear" w:color="auto" w:fill="auto"/>
            <w:noWrap/>
            <w:vAlign w:val="bottom"/>
            <w:hideMark/>
          </w:tcPr>
          <w:p w14:paraId="455B50A2"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57,92%</w:t>
            </w:r>
          </w:p>
        </w:tc>
      </w:tr>
      <w:tr w:rsidR="005C6B52" w:rsidRPr="00705BF8" w14:paraId="7411CA5E" w14:textId="77777777" w:rsidTr="006E5651">
        <w:trPr>
          <w:trHeight w:val="645"/>
        </w:trPr>
        <w:tc>
          <w:tcPr>
            <w:tcW w:w="4420" w:type="dxa"/>
            <w:tcBorders>
              <w:top w:val="single" w:sz="8" w:space="0" w:color="auto"/>
              <w:left w:val="single" w:sz="8" w:space="0" w:color="auto"/>
              <w:bottom w:val="single" w:sz="8" w:space="0" w:color="auto"/>
              <w:right w:val="nil"/>
            </w:tcBorders>
            <w:shd w:val="clear" w:color="auto" w:fill="auto"/>
            <w:vAlign w:val="bottom"/>
            <w:hideMark/>
          </w:tcPr>
          <w:p w14:paraId="09A72228" w14:textId="77777777" w:rsidR="005C6B52" w:rsidRPr="00705BF8" w:rsidRDefault="005C6B52" w:rsidP="006E5651">
            <w:pPr>
              <w:spacing w:after="0" w:line="240" w:lineRule="auto"/>
              <w:rPr>
                <w:rFonts w:ascii="Calibri" w:eastAsia="Times New Roman" w:hAnsi="Calibri" w:cs="Calibri"/>
                <w:b/>
                <w:bCs/>
                <w:color w:val="000000"/>
                <w:sz w:val="24"/>
                <w:szCs w:val="24"/>
                <w:lang w:eastAsia="es-CL"/>
              </w:rPr>
            </w:pPr>
            <w:r>
              <w:rPr>
                <w:rFonts w:ascii="Calibri" w:eastAsia="Times New Roman" w:hAnsi="Calibri" w:cs="Calibri"/>
                <w:b/>
                <w:bCs/>
                <w:color w:val="000000"/>
                <w:sz w:val="24"/>
                <w:szCs w:val="24"/>
                <w:lang w:eastAsia="es-CL"/>
              </w:rPr>
              <w:t xml:space="preserve">% </w:t>
            </w:r>
            <w:r w:rsidRPr="00705BF8">
              <w:rPr>
                <w:rFonts w:ascii="Calibri" w:eastAsia="Times New Roman" w:hAnsi="Calibri" w:cs="Calibri"/>
                <w:b/>
                <w:bCs/>
                <w:color w:val="000000"/>
                <w:sz w:val="24"/>
                <w:szCs w:val="24"/>
                <w:lang w:eastAsia="es-CL"/>
              </w:rPr>
              <w:t>Ingresos generados por el municipio + Fondo Común</w:t>
            </w:r>
            <w:r>
              <w:rPr>
                <w:rFonts w:ascii="Calibri" w:eastAsia="Times New Roman" w:hAnsi="Calibri" w:cs="Calibri"/>
                <w:b/>
                <w:bCs/>
                <w:color w:val="000000"/>
                <w:sz w:val="24"/>
                <w:szCs w:val="24"/>
                <w:lang w:eastAsia="es-CL"/>
              </w:rPr>
              <w:t xml:space="preserve"> municipal</w:t>
            </w:r>
            <w:r w:rsidRPr="00705BF8">
              <w:rPr>
                <w:rFonts w:ascii="Calibri" w:eastAsia="Times New Roman" w:hAnsi="Calibri" w:cs="Calibri"/>
                <w:b/>
                <w:bCs/>
                <w:color w:val="000000"/>
                <w:sz w:val="24"/>
                <w:szCs w:val="24"/>
                <w:lang w:eastAsia="es-CL"/>
              </w:rPr>
              <w:t>, en relación al PPTO Anual</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6BD611ED"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66,52%</w:t>
            </w:r>
          </w:p>
        </w:tc>
        <w:tc>
          <w:tcPr>
            <w:tcW w:w="1520" w:type="dxa"/>
            <w:tcBorders>
              <w:top w:val="nil"/>
              <w:left w:val="nil"/>
              <w:bottom w:val="single" w:sz="8" w:space="0" w:color="auto"/>
              <w:right w:val="single" w:sz="8" w:space="0" w:color="auto"/>
            </w:tcBorders>
            <w:shd w:val="clear" w:color="auto" w:fill="auto"/>
            <w:noWrap/>
            <w:vAlign w:val="bottom"/>
            <w:hideMark/>
          </w:tcPr>
          <w:p w14:paraId="0E7A902F"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66,15%</w:t>
            </w:r>
          </w:p>
        </w:tc>
        <w:tc>
          <w:tcPr>
            <w:tcW w:w="1440" w:type="dxa"/>
            <w:tcBorders>
              <w:top w:val="nil"/>
              <w:left w:val="nil"/>
              <w:bottom w:val="single" w:sz="8" w:space="0" w:color="auto"/>
              <w:right w:val="single" w:sz="8" w:space="0" w:color="auto"/>
            </w:tcBorders>
            <w:shd w:val="clear" w:color="auto" w:fill="auto"/>
            <w:noWrap/>
            <w:vAlign w:val="bottom"/>
            <w:hideMark/>
          </w:tcPr>
          <w:p w14:paraId="0EFA21E3"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67,99%</w:t>
            </w:r>
          </w:p>
        </w:tc>
        <w:tc>
          <w:tcPr>
            <w:tcW w:w="1060" w:type="dxa"/>
            <w:tcBorders>
              <w:top w:val="nil"/>
              <w:left w:val="nil"/>
              <w:bottom w:val="single" w:sz="8" w:space="0" w:color="auto"/>
              <w:right w:val="single" w:sz="8" w:space="0" w:color="auto"/>
            </w:tcBorders>
            <w:shd w:val="clear" w:color="auto" w:fill="auto"/>
            <w:noWrap/>
            <w:vAlign w:val="bottom"/>
            <w:hideMark/>
          </w:tcPr>
          <w:p w14:paraId="2CF2A788" w14:textId="77777777" w:rsidR="005C6B52" w:rsidRPr="00705BF8" w:rsidRDefault="005C6B52" w:rsidP="006E5651">
            <w:pPr>
              <w:spacing w:after="0" w:line="240" w:lineRule="auto"/>
              <w:jc w:val="center"/>
              <w:rPr>
                <w:rFonts w:ascii="Calibri" w:eastAsia="Times New Roman" w:hAnsi="Calibri" w:cs="Calibri"/>
                <w:b/>
                <w:bCs/>
                <w:color w:val="000000"/>
                <w:sz w:val="24"/>
                <w:szCs w:val="24"/>
                <w:lang w:eastAsia="es-CL"/>
              </w:rPr>
            </w:pPr>
            <w:r w:rsidRPr="00705BF8">
              <w:rPr>
                <w:rFonts w:ascii="Calibri" w:eastAsia="Times New Roman" w:hAnsi="Calibri" w:cs="Calibri"/>
                <w:b/>
                <w:bCs/>
                <w:color w:val="000000"/>
                <w:sz w:val="24"/>
                <w:szCs w:val="24"/>
                <w:lang w:eastAsia="es-CL"/>
              </w:rPr>
              <w:t>72,39%</w:t>
            </w:r>
          </w:p>
        </w:tc>
      </w:tr>
    </w:tbl>
    <w:p w14:paraId="7455AE0F"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1DFED6D5"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750AADCE" w14:textId="77777777" w:rsidR="000F449C" w:rsidRPr="00C5278F" w:rsidRDefault="000F449C" w:rsidP="008D00C9">
      <w:pPr>
        <w:shd w:val="clear" w:color="auto" w:fill="FFFFFF"/>
        <w:spacing w:after="0" w:line="240" w:lineRule="auto"/>
        <w:jc w:val="both"/>
        <w:rPr>
          <w:rFonts w:ascii="Verdana" w:eastAsia="Calibri" w:hAnsi="Verdana" w:cs="Arial"/>
          <w:b/>
          <w:bCs/>
          <w:i/>
          <w:iCs/>
          <w:color w:val="FF0000"/>
          <w:sz w:val="20"/>
          <w:szCs w:val="20"/>
        </w:rPr>
      </w:pPr>
    </w:p>
    <w:p w14:paraId="5616961B" w14:textId="48BFD914" w:rsidR="000F449C" w:rsidRPr="005C6B52" w:rsidRDefault="00C5278F" w:rsidP="008D00C9">
      <w:pPr>
        <w:shd w:val="clear" w:color="auto" w:fill="FFFFFF"/>
        <w:spacing w:after="0" w:line="240" w:lineRule="auto"/>
        <w:jc w:val="both"/>
        <w:rPr>
          <w:rFonts w:ascii="Verdana" w:eastAsia="Calibri" w:hAnsi="Verdana" w:cs="Arial"/>
          <w:b/>
          <w:bCs/>
          <w:i/>
          <w:iCs/>
          <w:sz w:val="20"/>
          <w:szCs w:val="20"/>
        </w:rPr>
      </w:pPr>
      <w:r w:rsidRPr="005C6B52">
        <w:rPr>
          <w:rFonts w:ascii="Verdana" w:eastAsia="Calibri" w:hAnsi="Verdana" w:cs="Arial"/>
          <w:b/>
          <w:bCs/>
          <w:i/>
          <w:iCs/>
          <w:sz w:val="20"/>
          <w:szCs w:val="20"/>
        </w:rPr>
        <w:t>14. Porcentaje de gastos asignados a proyectos de inversión</w:t>
      </w:r>
    </w:p>
    <w:tbl>
      <w:tblPr>
        <w:tblW w:w="9800" w:type="dxa"/>
        <w:tblCellMar>
          <w:left w:w="70" w:type="dxa"/>
          <w:right w:w="70" w:type="dxa"/>
        </w:tblCellMar>
        <w:tblLook w:val="04A0" w:firstRow="1" w:lastRow="0" w:firstColumn="1" w:lastColumn="0" w:noHBand="0" w:noVBand="1"/>
      </w:tblPr>
      <w:tblGrid>
        <w:gridCol w:w="5000"/>
        <w:gridCol w:w="1200"/>
        <w:gridCol w:w="1200"/>
        <w:gridCol w:w="1200"/>
        <w:gridCol w:w="1200"/>
      </w:tblGrid>
      <w:tr w:rsidR="005C6B52" w:rsidRPr="00E92447" w14:paraId="0B1F038E" w14:textId="77777777" w:rsidTr="006E5651">
        <w:trPr>
          <w:trHeight w:val="315"/>
        </w:trPr>
        <w:tc>
          <w:tcPr>
            <w:tcW w:w="5000" w:type="dxa"/>
            <w:tcBorders>
              <w:top w:val="single" w:sz="8" w:space="0" w:color="auto"/>
              <w:left w:val="single" w:sz="8" w:space="0" w:color="auto"/>
              <w:bottom w:val="nil"/>
              <w:right w:val="nil"/>
            </w:tcBorders>
            <w:shd w:val="clear" w:color="auto" w:fill="auto"/>
            <w:noWrap/>
            <w:vAlign w:val="bottom"/>
            <w:hideMark/>
          </w:tcPr>
          <w:p w14:paraId="6A2B029A" w14:textId="77777777" w:rsidR="005C6B52" w:rsidRPr="00E92447" w:rsidRDefault="005C6B52" w:rsidP="006E5651">
            <w:pPr>
              <w:spacing w:after="0" w:line="240" w:lineRule="auto"/>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 </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0FC3BD"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2019</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6AD4E274"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2020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04007035"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2021</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1FDD62AB"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2022</w:t>
            </w:r>
          </w:p>
        </w:tc>
      </w:tr>
      <w:tr w:rsidR="005C6B52" w:rsidRPr="00E92447" w14:paraId="1E217972" w14:textId="77777777" w:rsidTr="006E5651">
        <w:trPr>
          <w:trHeight w:val="315"/>
        </w:trPr>
        <w:tc>
          <w:tcPr>
            <w:tcW w:w="5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D8125D" w14:textId="77777777" w:rsidR="005C6B52" w:rsidRPr="00E92447" w:rsidRDefault="005C6B52" w:rsidP="006E5651">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Presupuesto asignado vs Presupuesto Total Anual</w:t>
            </w:r>
          </w:p>
        </w:tc>
        <w:tc>
          <w:tcPr>
            <w:tcW w:w="1200" w:type="dxa"/>
            <w:tcBorders>
              <w:top w:val="nil"/>
              <w:left w:val="nil"/>
              <w:bottom w:val="single" w:sz="8" w:space="0" w:color="auto"/>
              <w:right w:val="single" w:sz="8" w:space="0" w:color="auto"/>
            </w:tcBorders>
            <w:shd w:val="clear" w:color="auto" w:fill="auto"/>
            <w:noWrap/>
            <w:vAlign w:val="bottom"/>
            <w:hideMark/>
          </w:tcPr>
          <w:p w14:paraId="5F4540F7"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4,10%</w:t>
            </w:r>
          </w:p>
        </w:tc>
        <w:tc>
          <w:tcPr>
            <w:tcW w:w="1200" w:type="dxa"/>
            <w:tcBorders>
              <w:top w:val="nil"/>
              <w:left w:val="nil"/>
              <w:bottom w:val="single" w:sz="8" w:space="0" w:color="auto"/>
              <w:right w:val="single" w:sz="8" w:space="0" w:color="auto"/>
            </w:tcBorders>
            <w:shd w:val="clear" w:color="auto" w:fill="auto"/>
            <w:noWrap/>
            <w:vAlign w:val="bottom"/>
            <w:hideMark/>
          </w:tcPr>
          <w:p w14:paraId="7EDA32FF"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3,84%</w:t>
            </w:r>
          </w:p>
        </w:tc>
        <w:tc>
          <w:tcPr>
            <w:tcW w:w="1200" w:type="dxa"/>
            <w:tcBorders>
              <w:top w:val="nil"/>
              <w:left w:val="nil"/>
              <w:bottom w:val="single" w:sz="8" w:space="0" w:color="auto"/>
              <w:right w:val="single" w:sz="8" w:space="0" w:color="auto"/>
            </w:tcBorders>
            <w:shd w:val="clear" w:color="auto" w:fill="auto"/>
            <w:noWrap/>
            <w:vAlign w:val="bottom"/>
            <w:hideMark/>
          </w:tcPr>
          <w:p w14:paraId="13E356BA"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2,95%</w:t>
            </w:r>
          </w:p>
        </w:tc>
        <w:tc>
          <w:tcPr>
            <w:tcW w:w="1200" w:type="dxa"/>
            <w:tcBorders>
              <w:top w:val="nil"/>
              <w:left w:val="nil"/>
              <w:bottom w:val="single" w:sz="8" w:space="0" w:color="auto"/>
              <w:right w:val="single" w:sz="8" w:space="0" w:color="auto"/>
            </w:tcBorders>
            <w:shd w:val="clear" w:color="auto" w:fill="auto"/>
            <w:noWrap/>
            <w:vAlign w:val="bottom"/>
            <w:hideMark/>
          </w:tcPr>
          <w:p w14:paraId="1382DB3D"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6,07%</w:t>
            </w:r>
          </w:p>
        </w:tc>
      </w:tr>
      <w:tr w:rsidR="005C6B52" w:rsidRPr="00E92447" w14:paraId="2487A4AD" w14:textId="77777777" w:rsidTr="006E5651">
        <w:trPr>
          <w:trHeight w:val="315"/>
        </w:trPr>
        <w:tc>
          <w:tcPr>
            <w:tcW w:w="5000" w:type="dxa"/>
            <w:tcBorders>
              <w:top w:val="nil"/>
              <w:left w:val="single" w:sz="8" w:space="0" w:color="auto"/>
              <w:bottom w:val="single" w:sz="8" w:space="0" w:color="auto"/>
              <w:right w:val="nil"/>
            </w:tcBorders>
            <w:shd w:val="clear" w:color="auto" w:fill="auto"/>
            <w:noWrap/>
            <w:vAlign w:val="bottom"/>
            <w:hideMark/>
          </w:tcPr>
          <w:p w14:paraId="053CCC6E" w14:textId="77777777" w:rsidR="005C6B52" w:rsidRPr="00E92447" w:rsidRDefault="005C6B52" w:rsidP="006E5651">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 Obligación Presupuestaria vs Presupuesto Total Anual</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87B4C6A"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3,90%</w:t>
            </w:r>
          </w:p>
        </w:tc>
        <w:tc>
          <w:tcPr>
            <w:tcW w:w="1200" w:type="dxa"/>
            <w:tcBorders>
              <w:top w:val="nil"/>
              <w:left w:val="nil"/>
              <w:bottom w:val="single" w:sz="8" w:space="0" w:color="auto"/>
              <w:right w:val="single" w:sz="8" w:space="0" w:color="auto"/>
            </w:tcBorders>
            <w:shd w:val="clear" w:color="auto" w:fill="auto"/>
            <w:noWrap/>
            <w:vAlign w:val="bottom"/>
            <w:hideMark/>
          </w:tcPr>
          <w:p w14:paraId="7D2F37AD"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3,82%</w:t>
            </w:r>
          </w:p>
        </w:tc>
        <w:tc>
          <w:tcPr>
            <w:tcW w:w="1200" w:type="dxa"/>
            <w:tcBorders>
              <w:top w:val="nil"/>
              <w:left w:val="nil"/>
              <w:bottom w:val="single" w:sz="8" w:space="0" w:color="auto"/>
              <w:right w:val="single" w:sz="8" w:space="0" w:color="auto"/>
            </w:tcBorders>
            <w:shd w:val="clear" w:color="auto" w:fill="auto"/>
            <w:noWrap/>
            <w:vAlign w:val="bottom"/>
            <w:hideMark/>
          </w:tcPr>
          <w:p w14:paraId="1777D865"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2,92%</w:t>
            </w:r>
          </w:p>
        </w:tc>
        <w:tc>
          <w:tcPr>
            <w:tcW w:w="1200" w:type="dxa"/>
            <w:tcBorders>
              <w:top w:val="nil"/>
              <w:left w:val="nil"/>
              <w:bottom w:val="single" w:sz="8" w:space="0" w:color="auto"/>
              <w:right w:val="single" w:sz="8" w:space="0" w:color="auto"/>
            </w:tcBorders>
            <w:shd w:val="clear" w:color="auto" w:fill="auto"/>
            <w:noWrap/>
            <w:vAlign w:val="bottom"/>
            <w:hideMark/>
          </w:tcPr>
          <w:p w14:paraId="6BB54792" w14:textId="77777777" w:rsidR="005C6B52" w:rsidRPr="00E92447" w:rsidRDefault="005C6B52" w:rsidP="006E5651">
            <w:pPr>
              <w:spacing w:after="0" w:line="240" w:lineRule="auto"/>
              <w:jc w:val="center"/>
              <w:rPr>
                <w:rFonts w:ascii="Calibri" w:eastAsia="Times New Roman" w:hAnsi="Calibri" w:cs="Calibri"/>
                <w:b/>
                <w:bCs/>
                <w:color w:val="000000"/>
                <w:lang w:eastAsia="es-CL"/>
              </w:rPr>
            </w:pPr>
            <w:r w:rsidRPr="00E92447">
              <w:rPr>
                <w:rFonts w:ascii="Calibri" w:eastAsia="Times New Roman" w:hAnsi="Calibri" w:cs="Calibri"/>
                <w:b/>
                <w:bCs/>
                <w:color w:val="000000"/>
                <w:lang w:eastAsia="es-CL"/>
              </w:rPr>
              <w:t>5,18%</w:t>
            </w:r>
          </w:p>
        </w:tc>
      </w:tr>
    </w:tbl>
    <w:p w14:paraId="24559FB9" w14:textId="77777777" w:rsidR="000F449C" w:rsidRPr="005C6B52" w:rsidRDefault="000F449C" w:rsidP="008D00C9">
      <w:pPr>
        <w:shd w:val="clear" w:color="auto" w:fill="FFFFFF"/>
        <w:spacing w:after="0" w:line="240" w:lineRule="auto"/>
        <w:jc w:val="both"/>
        <w:rPr>
          <w:rFonts w:ascii="Verdana" w:eastAsia="Calibri" w:hAnsi="Verdana" w:cs="Arial"/>
          <w:b/>
          <w:bCs/>
          <w:i/>
          <w:iCs/>
          <w:sz w:val="20"/>
          <w:szCs w:val="20"/>
        </w:rPr>
      </w:pPr>
    </w:p>
    <w:p w14:paraId="61EE2B4D" w14:textId="77777777" w:rsidR="000F449C" w:rsidRPr="000F449C" w:rsidRDefault="000F449C" w:rsidP="008D00C9">
      <w:pPr>
        <w:shd w:val="clear" w:color="auto" w:fill="FFFFFF"/>
        <w:spacing w:after="0" w:line="240" w:lineRule="auto"/>
        <w:jc w:val="both"/>
        <w:rPr>
          <w:rFonts w:ascii="Verdana" w:eastAsia="Calibri" w:hAnsi="Verdana" w:cs="Arial"/>
          <w:b/>
          <w:bCs/>
          <w:i/>
          <w:iCs/>
          <w:sz w:val="20"/>
          <w:szCs w:val="20"/>
        </w:rPr>
      </w:pPr>
    </w:p>
    <w:p w14:paraId="5B80D0E0" w14:textId="3C5458FA" w:rsidR="008D00C9" w:rsidRPr="000F449C" w:rsidRDefault="000F449C" w:rsidP="008D00C9">
      <w:pPr>
        <w:shd w:val="clear" w:color="auto" w:fill="FFFFFF"/>
        <w:spacing w:after="0" w:line="240" w:lineRule="auto"/>
        <w:jc w:val="both"/>
        <w:rPr>
          <w:rFonts w:ascii="Verdana" w:eastAsia="Calibri" w:hAnsi="Verdana" w:cs="Arial"/>
          <w:b/>
          <w:bCs/>
          <w:i/>
          <w:iCs/>
          <w:sz w:val="20"/>
          <w:szCs w:val="20"/>
        </w:rPr>
      </w:pPr>
      <w:r w:rsidRPr="000F449C">
        <w:rPr>
          <w:rFonts w:ascii="Verdana" w:eastAsia="Calibri" w:hAnsi="Verdana" w:cs="Arial"/>
          <w:b/>
          <w:bCs/>
          <w:i/>
          <w:iCs/>
          <w:sz w:val="20"/>
          <w:szCs w:val="20"/>
        </w:rPr>
        <w:t>15. Nivel de deuda del municipio en relación con el presupuesto anual</w:t>
      </w:r>
      <w:r>
        <w:rPr>
          <w:rFonts w:ascii="Verdana" w:eastAsia="Calibri" w:hAnsi="Verdana" w:cs="Arial"/>
          <w:b/>
          <w:bCs/>
          <w:i/>
          <w:iCs/>
          <w:sz w:val="20"/>
          <w:szCs w:val="20"/>
        </w:rPr>
        <w:t>:</w:t>
      </w:r>
    </w:p>
    <w:p w14:paraId="0BBBECD8" w14:textId="7B40B93E" w:rsidR="000F449C" w:rsidRDefault="000F449C" w:rsidP="008D00C9">
      <w:pPr>
        <w:shd w:val="clear" w:color="auto" w:fill="FFFFFF"/>
        <w:spacing w:after="0" w:line="240" w:lineRule="auto"/>
        <w:jc w:val="both"/>
        <w:rPr>
          <w:rFonts w:ascii="Verdana" w:eastAsia="Calibri" w:hAnsi="Verdana" w:cs="Arial"/>
        </w:rPr>
      </w:pPr>
      <w:r>
        <w:rPr>
          <w:rFonts w:ascii="Verdana" w:eastAsia="Calibri" w:hAnsi="Verdana" w:cs="Arial"/>
        </w:rPr>
        <w:t>De acuerdo con lo informado por la Dirección de Administración y Finanzas (DAF), se da a conocer que:</w:t>
      </w:r>
    </w:p>
    <w:tbl>
      <w:tblPr>
        <w:tblW w:w="10013" w:type="dxa"/>
        <w:tblCellMar>
          <w:left w:w="70" w:type="dxa"/>
          <w:right w:w="70" w:type="dxa"/>
        </w:tblCellMar>
        <w:tblLook w:val="04A0" w:firstRow="1" w:lastRow="0" w:firstColumn="1" w:lastColumn="0" w:noHBand="0" w:noVBand="1"/>
      </w:tblPr>
      <w:tblGrid>
        <w:gridCol w:w="4118"/>
        <w:gridCol w:w="1845"/>
        <w:gridCol w:w="1350"/>
        <w:gridCol w:w="1350"/>
        <w:gridCol w:w="1350"/>
      </w:tblGrid>
      <w:tr w:rsidR="000F449C" w:rsidRPr="000F449C" w14:paraId="1CE5C5B5" w14:textId="77777777" w:rsidTr="000F449C">
        <w:trPr>
          <w:trHeight w:val="332"/>
        </w:trPr>
        <w:tc>
          <w:tcPr>
            <w:tcW w:w="4118" w:type="dxa"/>
            <w:tcBorders>
              <w:top w:val="nil"/>
              <w:left w:val="nil"/>
              <w:bottom w:val="nil"/>
              <w:right w:val="nil"/>
            </w:tcBorders>
            <w:shd w:val="clear" w:color="auto" w:fill="auto"/>
            <w:noWrap/>
            <w:vAlign w:val="bottom"/>
            <w:hideMark/>
          </w:tcPr>
          <w:p w14:paraId="61982D99" w14:textId="77777777" w:rsidR="000F449C" w:rsidRPr="000F449C" w:rsidRDefault="000F449C" w:rsidP="000F449C">
            <w:pPr>
              <w:spacing w:after="0" w:line="240" w:lineRule="auto"/>
              <w:rPr>
                <w:rFonts w:ascii="Times New Roman" w:eastAsia="Times New Roman" w:hAnsi="Times New Roman" w:cs="Times New Roman"/>
                <w:sz w:val="24"/>
                <w:szCs w:val="24"/>
                <w:lang w:eastAsia="es-CL"/>
              </w:rPr>
            </w:pPr>
          </w:p>
        </w:tc>
        <w:tc>
          <w:tcPr>
            <w:tcW w:w="1845" w:type="dxa"/>
            <w:tcBorders>
              <w:top w:val="single" w:sz="8" w:space="0" w:color="auto"/>
              <w:left w:val="single" w:sz="8" w:space="0" w:color="auto"/>
              <w:bottom w:val="single" w:sz="8" w:space="0" w:color="auto"/>
              <w:right w:val="nil"/>
            </w:tcBorders>
            <w:shd w:val="clear" w:color="auto" w:fill="auto"/>
            <w:noWrap/>
            <w:vAlign w:val="bottom"/>
            <w:hideMark/>
          </w:tcPr>
          <w:p w14:paraId="261A2D63" w14:textId="77777777" w:rsidR="000F449C" w:rsidRPr="000F449C" w:rsidRDefault="000F449C" w:rsidP="000F449C">
            <w:pPr>
              <w:spacing w:after="0" w:line="240" w:lineRule="auto"/>
              <w:jc w:val="center"/>
              <w:rPr>
                <w:rFonts w:ascii="Calibri" w:eastAsia="Times New Roman" w:hAnsi="Calibri" w:cs="Calibri"/>
                <w:color w:val="000000"/>
                <w:lang w:eastAsia="es-CL"/>
              </w:rPr>
            </w:pPr>
            <w:r w:rsidRPr="000F449C">
              <w:rPr>
                <w:rFonts w:ascii="Calibri" w:eastAsia="Times New Roman" w:hAnsi="Calibri" w:cs="Calibri"/>
                <w:color w:val="000000"/>
                <w:lang w:eastAsia="es-CL"/>
              </w:rPr>
              <w:t>2022</w:t>
            </w:r>
          </w:p>
        </w:tc>
        <w:tc>
          <w:tcPr>
            <w:tcW w:w="13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4BEA88" w14:textId="77777777" w:rsidR="000F449C" w:rsidRPr="000F449C" w:rsidRDefault="000F449C" w:rsidP="000F449C">
            <w:pPr>
              <w:spacing w:after="0" w:line="240" w:lineRule="auto"/>
              <w:jc w:val="center"/>
              <w:rPr>
                <w:rFonts w:ascii="Calibri" w:eastAsia="Times New Roman" w:hAnsi="Calibri" w:cs="Calibri"/>
                <w:color w:val="000000"/>
                <w:lang w:eastAsia="es-CL"/>
              </w:rPr>
            </w:pPr>
            <w:r w:rsidRPr="000F449C">
              <w:rPr>
                <w:rFonts w:ascii="Calibri" w:eastAsia="Times New Roman" w:hAnsi="Calibri" w:cs="Calibri"/>
                <w:color w:val="000000"/>
                <w:lang w:eastAsia="es-CL"/>
              </w:rPr>
              <w:t>2021</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5C714CC1" w14:textId="77777777" w:rsidR="000F449C" w:rsidRPr="000F449C" w:rsidRDefault="000F449C" w:rsidP="000F449C">
            <w:pPr>
              <w:spacing w:after="0" w:line="240" w:lineRule="auto"/>
              <w:jc w:val="center"/>
              <w:rPr>
                <w:rFonts w:ascii="Calibri" w:eastAsia="Times New Roman" w:hAnsi="Calibri" w:cs="Calibri"/>
                <w:color w:val="000000"/>
                <w:lang w:eastAsia="es-CL"/>
              </w:rPr>
            </w:pPr>
            <w:r w:rsidRPr="000F449C">
              <w:rPr>
                <w:rFonts w:ascii="Calibri" w:eastAsia="Times New Roman" w:hAnsi="Calibri" w:cs="Calibri"/>
                <w:color w:val="000000"/>
                <w:lang w:eastAsia="es-CL"/>
              </w:rPr>
              <w:t>2020</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019A70CB" w14:textId="77777777" w:rsidR="000F449C" w:rsidRPr="000F449C" w:rsidRDefault="000F449C" w:rsidP="000F449C">
            <w:pPr>
              <w:spacing w:after="0" w:line="240" w:lineRule="auto"/>
              <w:jc w:val="center"/>
              <w:rPr>
                <w:rFonts w:ascii="Calibri" w:eastAsia="Times New Roman" w:hAnsi="Calibri" w:cs="Calibri"/>
                <w:color w:val="000000"/>
                <w:lang w:eastAsia="es-CL"/>
              </w:rPr>
            </w:pPr>
            <w:r w:rsidRPr="000F449C">
              <w:rPr>
                <w:rFonts w:ascii="Calibri" w:eastAsia="Times New Roman" w:hAnsi="Calibri" w:cs="Calibri"/>
                <w:color w:val="000000"/>
                <w:lang w:eastAsia="es-CL"/>
              </w:rPr>
              <w:t>2019</w:t>
            </w:r>
          </w:p>
        </w:tc>
      </w:tr>
      <w:tr w:rsidR="000F449C" w:rsidRPr="000F449C" w14:paraId="73BF3C3C" w14:textId="77777777" w:rsidTr="000F449C">
        <w:trPr>
          <w:trHeight w:val="332"/>
        </w:trPr>
        <w:tc>
          <w:tcPr>
            <w:tcW w:w="41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DE7FCE"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Presupuesto anual Vigente</w:t>
            </w:r>
          </w:p>
        </w:tc>
        <w:tc>
          <w:tcPr>
            <w:tcW w:w="1845" w:type="dxa"/>
            <w:tcBorders>
              <w:top w:val="nil"/>
              <w:left w:val="nil"/>
              <w:bottom w:val="single" w:sz="8" w:space="0" w:color="auto"/>
              <w:right w:val="single" w:sz="8" w:space="0" w:color="auto"/>
            </w:tcBorders>
            <w:shd w:val="clear" w:color="auto" w:fill="auto"/>
            <w:noWrap/>
            <w:vAlign w:val="bottom"/>
            <w:hideMark/>
          </w:tcPr>
          <w:p w14:paraId="33D9D904"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43.314.153 </w:t>
            </w:r>
          </w:p>
        </w:tc>
        <w:tc>
          <w:tcPr>
            <w:tcW w:w="1350" w:type="dxa"/>
            <w:tcBorders>
              <w:top w:val="nil"/>
              <w:left w:val="nil"/>
              <w:bottom w:val="single" w:sz="8" w:space="0" w:color="auto"/>
              <w:right w:val="single" w:sz="8" w:space="0" w:color="auto"/>
            </w:tcBorders>
            <w:shd w:val="clear" w:color="auto" w:fill="auto"/>
            <w:noWrap/>
            <w:vAlign w:val="bottom"/>
            <w:hideMark/>
          </w:tcPr>
          <w:p w14:paraId="47674213"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41.791.177 </w:t>
            </w:r>
          </w:p>
        </w:tc>
        <w:tc>
          <w:tcPr>
            <w:tcW w:w="1350" w:type="dxa"/>
            <w:tcBorders>
              <w:top w:val="nil"/>
              <w:left w:val="nil"/>
              <w:bottom w:val="single" w:sz="8" w:space="0" w:color="auto"/>
              <w:right w:val="single" w:sz="8" w:space="0" w:color="auto"/>
            </w:tcBorders>
            <w:shd w:val="clear" w:color="auto" w:fill="auto"/>
            <w:noWrap/>
            <w:vAlign w:val="bottom"/>
            <w:hideMark/>
          </w:tcPr>
          <w:p w14:paraId="5F5EA1A7"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39.491.679 </w:t>
            </w:r>
          </w:p>
        </w:tc>
        <w:tc>
          <w:tcPr>
            <w:tcW w:w="1350" w:type="dxa"/>
            <w:tcBorders>
              <w:top w:val="nil"/>
              <w:left w:val="nil"/>
              <w:bottom w:val="single" w:sz="8" w:space="0" w:color="auto"/>
              <w:right w:val="single" w:sz="8" w:space="0" w:color="auto"/>
            </w:tcBorders>
            <w:shd w:val="clear" w:color="auto" w:fill="auto"/>
            <w:noWrap/>
            <w:vAlign w:val="bottom"/>
            <w:hideMark/>
          </w:tcPr>
          <w:p w14:paraId="4C6C59D6"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39.999.162 </w:t>
            </w:r>
          </w:p>
        </w:tc>
      </w:tr>
      <w:tr w:rsidR="000F449C" w:rsidRPr="000F449C" w14:paraId="44B1BDB5" w14:textId="77777777" w:rsidTr="000F449C">
        <w:trPr>
          <w:trHeight w:val="318"/>
        </w:trPr>
        <w:tc>
          <w:tcPr>
            <w:tcW w:w="4118" w:type="dxa"/>
            <w:tcBorders>
              <w:top w:val="nil"/>
              <w:left w:val="single" w:sz="8" w:space="0" w:color="auto"/>
              <w:bottom w:val="nil"/>
              <w:right w:val="single" w:sz="8" w:space="0" w:color="auto"/>
            </w:tcBorders>
            <w:shd w:val="clear" w:color="auto" w:fill="auto"/>
            <w:noWrap/>
            <w:vAlign w:val="bottom"/>
            <w:hideMark/>
          </w:tcPr>
          <w:p w14:paraId="0A76AD4E"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Nivel de Deuda del Municipio</w:t>
            </w:r>
          </w:p>
        </w:tc>
        <w:tc>
          <w:tcPr>
            <w:tcW w:w="1845" w:type="dxa"/>
            <w:tcBorders>
              <w:top w:val="nil"/>
              <w:left w:val="nil"/>
              <w:bottom w:val="nil"/>
              <w:right w:val="single" w:sz="8" w:space="0" w:color="auto"/>
            </w:tcBorders>
            <w:shd w:val="clear" w:color="auto" w:fill="auto"/>
            <w:noWrap/>
            <w:vAlign w:val="bottom"/>
            <w:hideMark/>
          </w:tcPr>
          <w:p w14:paraId="05E34535"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4,90%</w:t>
            </w:r>
          </w:p>
        </w:tc>
        <w:tc>
          <w:tcPr>
            <w:tcW w:w="1350" w:type="dxa"/>
            <w:tcBorders>
              <w:top w:val="nil"/>
              <w:left w:val="nil"/>
              <w:bottom w:val="nil"/>
              <w:right w:val="single" w:sz="8" w:space="0" w:color="auto"/>
            </w:tcBorders>
            <w:shd w:val="clear" w:color="auto" w:fill="auto"/>
            <w:noWrap/>
            <w:vAlign w:val="bottom"/>
            <w:hideMark/>
          </w:tcPr>
          <w:p w14:paraId="7AE2BABF"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3,31%</w:t>
            </w:r>
          </w:p>
        </w:tc>
        <w:tc>
          <w:tcPr>
            <w:tcW w:w="1350" w:type="dxa"/>
            <w:tcBorders>
              <w:top w:val="nil"/>
              <w:left w:val="nil"/>
              <w:bottom w:val="nil"/>
              <w:right w:val="single" w:sz="8" w:space="0" w:color="auto"/>
            </w:tcBorders>
            <w:shd w:val="clear" w:color="auto" w:fill="auto"/>
            <w:noWrap/>
            <w:vAlign w:val="bottom"/>
            <w:hideMark/>
          </w:tcPr>
          <w:p w14:paraId="67232FF0"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9,10%</w:t>
            </w:r>
          </w:p>
        </w:tc>
        <w:tc>
          <w:tcPr>
            <w:tcW w:w="1350" w:type="dxa"/>
            <w:tcBorders>
              <w:top w:val="nil"/>
              <w:left w:val="nil"/>
              <w:bottom w:val="nil"/>
              <w:right w:val="single" w:sz="8" w:space="0" w:color="auto"/>
            </w:tcBorders>
            <w:shd w:val="clear" w:color="auto" w:fill="auto"/>
            <w:noWrap/>
            <w:vAlign w:val="bottom"/>
            <w:hideMark/>
          </w:tcPr>
          <w:p w14:paraId="4BF30272"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6,41%</w:t>
            </w:r>
          </w:p>
        </w:tc>
      </w:tr>
      <w:tr w:rsidR="000F449C" w:rsidRPr="000F449C" w14:paraId="3D2FEA2B" w14:textId="77777777" w:rsidTr="000F449C">
        <w:trPr>
          <w:trHeight w:val="332"/>
        </w:trPr>
        <w:tc>
          <w:tcPr>
            <w:tcW w:w="4118" w:type="dxa"/>
            <w:tcBorders>
              <w:top w:val="nil"/>
              <w:left w:val="single" w:sz="8" w:space="0" w:color="auto"/>
              <w:bottom w:val="single" w:sz="8" w:space="0" w:color="auto"/>
              <w:right w:val="single" w:sz="8" w:space="0" w:color="auto"/>
            </w:tcBorders>
            <w:shd w:val="clear" w:color="auto" w:fill="auto"/>
            <w:noWrap/>
            <w:vAlign w:val="bottom"/>
            <w:hideMark/>
          </w:tcPr>
          <w:p w14:paraId="71C7B0FA"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en relación con el Presupuesto Anual</w:t>
            </w:r>
          </w:p>
        </w:tc>
        <w:tc>
          <w:tcPr>
            <w:tcW w:w="1845" w:type="dxa"/>
            <w:tcBorders>
              <w:top w:val="nil"/>
              <w:left w:val="nil"/>
              <w:bottom w:val="single" w:sz="8" w:space="0" w:color="auto"/>
              <w:right w:val="single" w:sz="8" w:space="0" w:color="auto"/>
            </w:tcBorders>
            <w:shd w:val="clear" w:color="auto" w:fill="auto"/>
            <w:noWrap/>
            <w:vAlign w:val="bottom"/>
            <w:hideMark/>
          </w:tcPr>
          <w:p w14:paraId="14DD5A10"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0" w:type="dxa"/>
            <w:tcBorders>
              <w:top w:val="nil"/>
              <w:left w:val="nil"/>
              <w:bottom w:val="single" w:sz="8" w:space="0" w:color="auto"/>
              <w:right w:val="single" w:sz="8" w:space="0" w:color="auto"/>
            </w:tcBorders>
            <w:shd w:val="clear" w:color="auto" w:fill="auto"/>
            <w:noWrap/>
            <w:vAlign w:val="bottom"/>
            <w:hideMark/>
          </w:tcPr>
          <w:p w14:paraId="0AD4D961"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0" w:type="dxa"/>
            <w:tcBorders>
              <w:top w:val="nil"/>
              <w:left w:val="nil"/>
              <w:bottom w:val="single" w:sz="8" w:space="0" w:color="auto"/>
              <w:right w:val="single" w:sz="8" w:space="0" w:color="auto"/>
            </w:tcBorders>
            <w:shd w:val="clear" w:color="auto" w:fill="auto"/>
            <w:noWrap/>
            <w:vAlign w:val="bottom"/>
            <w:hideMark/>
          </w:tcPr>
          <w:p w14:paraId="22A40F3E"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0" w:type="dxa"/>
            <w:tcBorders>
              <w:top w:val="nil"/>
              <w:left w:val="nil"/>
              <w:bottom w:val="single" w:sz="8" w:space="0" w:color="auto"/>
              <w:right w:val="single" w:sz="8" w:space="0" w:color="auto"/>
            </w:tcBorders>
            <w:shd w:val="clear" w:color="auto" w:fill="auto"/>
            <w:noWrap/>
            <w:vAlign w:val="bottom"/>
            <w:hideMark/>
          </w:tcPr>
          <w:p w14:paraId="0AE98F6C"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r>
      <w:tr w:rsidR="000F449C" w:rsidRPr="000F449C" w14:paraId="5A6A5197" w14:textId="77777777" w:rsidTr="000F449C">
        <w:trPr>
          <w:trHeight w:val="332"/>
        </w:trPr>
        <w:tc>
          <w:tcPr>
            <w:tcW w:w="4118" w:type="dxa"/>
            <w:tcBorders>
              <w:top w:val="nil"/>
              <w:left w:val="single" w:sz="8" w:space="0" w:color="auto"/>
              <w:bottom w:val="single" w:sz="8" w:space="0" w:color="auto"/>
              <w:right w:val="single" w:sz="8" w:space="0" w:color="auto"/>
            </w:tcBorders>
            <w:shd w:val="clear" w:color="auto" w:fill="auto"/>
            <w:noWrap/>
            <w:vAlign w:val="bottom"/>
            <w:hideMark/>
          </w:tcPr>
          <w:p w14:paraId="7237357B"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Monto deuda por pagar</w:t>
            </w:r>
          </w:p>
        </w:tc>
        <w:tc>
          <w:tcPr>
            <w:tcW w:w="1845" w:type="dxa"/>
            <w:tcBorders>
              <w:top w:val="nil"/>
              <w:left w:val="nil"/>
              <w:bottom w:val="single" w:sz="8" w:space="0" w:color="auto"/>
              <w:right w:val="single" w:sz="8" w:space="0" w:color="auto"/>
            </w:tcBorders>
            <w:shd w:val="clear" w:color="auto" w:fill="auto"/>
            <w:noWrap/>
            <w:vAlign w:val="bottom"/>
            <w:hideMark/>
          </w:tcPr>
          <w:p w14:paraId="4B0BA2EC"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2.120.542 </w:t>
            </w:r>
          </w:p>
        </w:tc>
        <w:tc>
          <w:tcPr>
            <w:tcW w:w="1350" w:type="dxa"/>
            <w:tcBorders>
              <w:top w:val="nil"/>
              <w:left w:val="nil"/>
              <w:bottom w:val="single" w:sz="8" w:space="0" w:color="auto"/>
              <w:right w:val="single" w:sz="8" w:space="0" w:color="auto"/>
            </w:tcBorders>
            <w:shd w:val="clear" w:color="auto" w:fill="auto"/>
            <w:noWrap/>
            <w:vAlign w:val="bottom"/>
            <w:hideMark/>
          </w:tcPr>
          <w:p w14:paraId="18761FAA"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1.382.837 </w:t>
            </w:r>
          </w:p>
        </w:tc>
        <w:tc>
          <w:tcPr>
            <w:tcW w:w="1350" w:type="dxa"/>
            <w:tcBorders>
              <w:top w:val="nil"/>
              <w:left w:val="nil"/>
              <w:bottom w:val="single" w:sz="8" w:space="0" w:color="auto"/>
              <w:right w:val="single" w:sz="8" w:space="0" w:color="auto"/>
            </w:tcBorders>
            <w:shd w:val="clear" w:color="auto" w:fill="auto"/>
            <w:noWrap/>
            <w:vAlign w:val="bottom"/>
            <w:hideMark/>
          </w:tcPr>
          <w:p w14:paraId="06A96DC4"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3.592.940 </w:t>
            </w:r>
          </w:p>
        </w:tc>
        <w:tc>
          <w:tcPr>
            <w:tcW w:w="1350" w:type="dxa"/>
            <w:tcBorders>
              <w:top w:val="nil"/>
              <w:left w:val="nil"/>
              <w:bottom w:val="single" w:sz="8" w:space="0" w:color="auto"/>
              <w:right w:val="single" w:sz="8" w:space="0" w:color="auto"/>
            </w:tcBorders>
            <w:shd w:val="clear" w:color="auto" w:fill="auto"/>
            <w:noWrap/>
            <w:vAlign w:val="bottom"/>
            <w:hideMark/>
          </w:tcPr>
          <w:p w14:paraId="2CE4A3BD"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2.563.311 </w:t>
            </w:r>
          </w:p>
        </w:tc>
      </w:tr>
    </w:tbl>
    <w:p w14:paraId="273F13DE" w14:textId="3631EEED" w:rsidR="000F449C" w:rsidRPr="000F449C" w:rsidRDefault="000F449C" w:rsidP="000F449C">
      <w:pPr>
        <w:spacing w:after="0" w:line="240" w:lineRule="auto"/>
        <w:jc w:val="both"/>
        <w:rPr>
          <w:rFonts w:ascii="Calibri" w:eastAsia="Times New Roman" w:hAnsi="Calibri" w:cs="Calibri"/>
          <w:i/>
          <w:iCs/>
          <w:color w:val="000000"/>
          <w:lang w:eastAsia="es-CL"/>
        </w:rPr>
      </w:pPr>
      <w:r w:rsidRPr="000F449C">
        <w:rPr>
          <w:rFonts w:ascii="Calibri" w:eastAsia="Times New Roman" w:hAnsi="Calibri" w:cs="Calibri"/>
          <w:i/>
          <w:iCs/>
          <w:color w:val="000000"/>
          <w:lang w:eastAsia="es-CL"/>
        </w:rPr>
        <w:t>Expresado en M$</w:t>
      </w:r>
    </w:p>
    <w:p w14:paraId="523E5A0D" w14:textId="77777777" w:rsidR="000F449C" w:rsidRDefault="000F449C" w:rsidP="008D00C9">
      <w:pPr>
        <w:shd w:val="clear" w:color="auto" w:fill="FFFFFF"/>
        <w:spacing w:after="0" w:line="240" w:lineRule="auto"/>
        <w:jc w:val="both"/>
        <w:rPr>
          <w:rFonts w:ascii="Verdana" w:eastAsia="Calibri" w:hAnsi="Verdana" w:cs="Arial"/>
        </w:rPr>
      </w:pPr>
    </w:p>
    <w:p w14:paraId="6209194E" w14:textId="77777777" w:rsidR="000F449C" w:rsidRDefault="000F449C" w:rsidP="008D00C9">
      <w:pPr>
        <w:shd w:val="clear" w:color="auto" w:fill="FFFFFF"/>
        <w:spacing w:after="0" w:line="240" w:lineRule="auto"/>
        <w:jc w:val="both"/>
        <w:rPr>
          <w:rFonts w:ascii="Verdana" w:eastAsia="Calibri" w:hAnsi="Verdana" w:cs="Arial"/>
        </w:rPr>
      </w:pPr>
    </w:p>
    <w:p w14:paraId="084576B7" w14:textId="77777777" w:rsidR="00D94EBA" w:rsidRDefault="00D94EBA" w:rsidP="008D00C9">
      <w:pPr>
        <w:shd w:val="clear" w:color="auto" w:fill="FFFFFF"/>
        <w:spacing w:after="0" w:line="240" w:lineRule="auto"/>
        <w:jc w:val="both"/>
        <w:rPr>
          <w:rFonts w:ascii="Verdana" w:eastAsia="Calibri" w:hAnsi="Verdana" w:cs="Arial"/>
        </w:rPr>
      </w:pPr>
    </w:p>
    <w:p w14:paraId="40E65092" w14:textId="77777777" w:rsidR="00D94EBA" w:rsidRDefault="00D94EBA" w:rsidP="008D00C9">
      <w:pPr>
        <w:shd w:val="clear" w:color="auto" w:fill="FFFFFF"/>
        <w:spacing w:after="0" w:line="240" w:lineRule="auto"/>
        <w:jc w:val="both"/>
        <w:rPr>
          <w:rFonts w:ascii="Verdana" w:eastAsia="Calibri" w:hAnsi="Verdana" w:cs="Arial"/>
        </w:rPr>
      </w:pPr>
    </w:p>
    <w:p w14:paraId="48442007" w14:textId="19A01978" w:rsidR="000F449C" w:rsidRDefault="000F449C" w:rsidP="008D00C9">
      <w:pPr>
        <w:shd w:val="clear" w:color="auto" w:fill="FFFFFF"/>
        <w:spacing w:after="0" w:line="240" w:lineRule="auto"/>
        <w:jc w:val="both"/>
        <w:rPr>
          <w:rFonts w:ascii="Verdana" w:eastAsia="Calibri" w:hAnsi="Verdana" w:cs="Arial"/>
          <w:b/>
          <w:bCs/>
          <w:i/>
          <w:iCs/>
          <w:sz w:val="20"/>
          <w:szCs w:val="20"/>
        </w:rPr>
      </w:pPr>
      <w:r w:rsidRPr="000F449C">
        <w:rPr>
          <w:rFonts w:ascii="Verdana" w:eastAsia="Calibri" w:hAnsi="Verdana" w:cs="Arial"/>
          <w:b/>
          <w:bCs/>
          <w:i/>
          <w:iCs/>
          <w:sz w:val="20"/>
          <w:szCs w:val="20"/>
        </w:rPr>
        <w:t>16. Porcentaje de ejecución del presupuesto</w:t>
      </w:r>
      <w:r>
        <w:rPr>
          <w:rFonts w:ascii="Verdana" w:eastAsia="Calibri" w:hAnsi="Verdana" w:cs="Arial"/>
          <w:b/>
          <w:bCs/>
          <w:i/>
          <w:iCs/>
          <w:sz w:val="20"/>
          <w:szCs w:val="20"/>
        </w:rPr>
        <w:t>:</w:t>
      </w:r>
    </w:p>
    <w:tbl>
      <w:tblPr>
        <w:tblW w:w="9917" w:type="dxa"/>
        <w:tblCellMar>
          <w:left w:w="70" w:type="dxa"/>
          <w:right w:w="70" w:type="dxa"/>
        </w:tblCellMar>
        <w:tblLook w:val="04A0" w:firstRow="1" w:lastRow="0" w:firstColumn="1" w:lastColumn="0" w:noHBand="0" w:noVBand="1"/>
      </w:tblPr>
      <w:tblGrid>
        <w:gridCol w:w="4079"/>
        <w:gridCol w:w="1827"/>
        <w:gridCol w:w="1337"/>
        <w:gridCol w:w="1337"/>
        <w:gridCol w:w="1337"/>
      </w:tblGrid>
      <w:tr w:rsidR="000F449C" w:rsidRPr="000F449C" w14:paraId="6C5DF0D0" w14:textId="77777777" w:rsidTr="000F449C">
        <w:trPr>
          <w:trHeight w:val="303"/>
        </w:trPr>
        <w:tc>
          <w:tcPr>
            <w:tcW w:w="4079" w:type="dxa"/>
            <w:tcBorders>
              <w:top w:val="nil"/>
              <w:left w:val="nil"/>
              <w:bottom w:val="nil"/>
              <w:right w:val="nil"/>
            </w:tcBorders>
            <w:shd w:val="clear" w:color="auto" w:fill="auto"/>
            <w:noWrap/>
            <w:vAlign w:val="center"/>
            <w:hideMark/>
          </w:tcPr>
          <w:p w14:paraId="265F3394" w14:textId="77777777" w:rsidR="000F449C" w:rsidRPr="000F449C" w:rsidRDefault="000F449C" w:rsidP="000F449C">
            <w:pPr>
              <w:spacing w:after="0" w:line="240" w:lineRule="auto"/>
              <w:rPr>
                <w:rFonts w:ascii="Times New Roman" w:eastAsia="Times New Roman" w:hAnsi="Times New Roman" w:cs="Times New Roman"/>
                <w:sz w:val="24"/>
                <w:szCs w:val="24"/>
                <w:lang w:eastAsia="es-CL"/>
              </w:rPr>
            </w:pPr>
          </w:p>
        </w:tc>
        <w:tc>
          <w:tcPr>
            <w:tcW w:w="1827" w:type="dxa"/>
            <w:tcBorders>
              <w:top w:val="single" w:sz="8" w:space="0" w:color="auto"/>
              <w:left w:val="single" w:sz="8" w:space="0" w:color="auto"/>
              <w:bottom w:val="single" w:sz="8" w:space="0" w:color="auto"/>
              <w:right w:val="nil"/>
            </w:tcBorders>
            <w:shd w:val="clear" w:color="auto" w:fill="auto"/>
            <w:noWrap/>
            <w:vAlign w:val="center"/>
            <w:hideMark/>
          </w:tcPr>
          <w:p w14:paraId="2D4A7009"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2022</w:t>
            </w:r>
          </w:p>
        </w:tc>
        <w:tc>
          <w:tcPr>
            <w:tcW w:w="13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B8E240"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2021</w:t>
            </w:r>
          </w:p>
        </w:tc>
        <w:tc>
          <w:tcPr>
            <w:tcW w:w="1337" w:type="dxa"/>
            <w:tcBorders>
              <w:top w:val="single" w:sz="8" w:space="0" w:color="auto"/>
              <w:left w:val="nil"/>
              <w:bottom w:val="single" w:sz="8" w:space="0" w:color="auto"/>
              <w:right w:val="single" w:sz="8" w:space="0" w:color="auto"/>
            </w:tcBorders>
            <w:shd w:val="clear" w:color="auto" w:fill="auto"/>
            <w:noWrap/>
            <w:vAlign w:val="center"/>
            <w:hideMark/>
          </w:tcPr>
          <w:p w14:paraId="1ECC6C55"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2020</w:t>
            </w:r>
          </w:p>
        </w:tc>
        <w:tc>
          <w:tcPr>
            <w:tcW w:w="1337" w:type="dxa"/>
            <w:tcBorders>
              <w:top w:val="single" w:sz="8" w:space="0" w:color="auto"/>
              <w:left w:val="nil"/>
              <w:bottom w:val="single" w:sz="8" w:space="0" w:color="auto"/>
              <w:right w:val="single" w:sz="8" w:space="0" w:color="auto"/>
            </w:tcBorders>
            <w:shd w:val="clear" w:color="auto" w:fill="auto"/>
            <w:noWrap/>
            <w:vAlign w:val="center"/>
            <w:hideMark/>
          </w:tcPr>
          <w:p w14:paraId="2364C81E"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2019</w:t>
            </w:r>
          </w:p>
        </w:tc>
      </w:tr>
      <w:tr w:rsidR="000F449C" w:rsidRPr="000F449C" w14:paraId="7BAEE5C4" w14:textId="77777777" w:rsidTr="000F449C">
        <w:trPr>
          <w:trHeight w:val="303"/>
        </w:trPr>
        <w:tc>
          <w:tcPr>
            <w:tcW w:w="40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C4FD0"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Presupuesto anual Vigente</w:t>
            </w:r>
          </w:p>
        </w:tc>
        <w:tc>
          <w:tcPr>
            <w:tcW w:w="1827" w:type="dxa"/>
            <w:tcBorders>
              <w:top w:val="nil"/>
              <w:left w:val="nil"/>
              <w:bottom w:val="single" w:sz="8" w:space="0" w:color="auto"/>
              <w:right w:val="single" w:sz="8" w:space="0" w:color="auto"/>
            </w:tcBorders>
            <w:shd w:val="clear" w:color="auto" w:fill="auto"/>
            <w:noWrap/>
            <w:vAlign w:val="center"/>
            <w:hideMark/>
          </w:tcPr>
          <w:p w14:paraId="06BEC48B"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43.314.153 </w:t>
            </w:r>
          </w:p>
        </w:tc>
        <w:tc>
          <w:tcPr>
            <w:tcW w:w="1337" w:type="dxa"/>
            <w:tcBorders>
              <w:top w:val="nil"/>
              <w:left w:val="nil"/>
              <w:bottom w:val="single" w:sz="8" w:space="0" w:color="auto"/>
              <w:right w:val="single" w:sz="8" w:space="0" w:color="auto"/>
            </w:tcBorders>
            <w:shd w:val="clear" w:color="auto" w:fill="auto"/>
            <w:noWrap/>
            <w:vAlign w:val="center"/>
            <w:hideMark/>
          </w:tcPr>
          <w:p w14:paraId="5F86C436"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41.791.177 </w:t>
            </w:r>
          </w:p>
        </w:tc>
        <w:tc>
          <w:tcPr>
            <w:tcW w:w="1337" w:type="dxa"/>
            <w:tcBorders>
              <w:top w:val="nil"/>
              <w:left w:val="nil"/>
              <w:bottom w:val="single" w:sz="8" w:space="0" w:color="auto"/>
              <w:right w:val="single" w:sz="8" w:space="0" w:color="auto"/>
            </w:tcBorders>
            <w:shd w:val="clear" w:color="auto" w:fill="auto"/>
            <w:noWrap/>
            <w:vAlign w:val="center"/>
            <w:hideMark/>
          </w:tcPr>
          <w:p w14:paraId="502242E7"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39.491.679 </w:t>
            </w:r>
          </w:p>
        </w:tc>
        <w:tc>
          <w:tcPr>
            <w:tcW w:w="1337" w:type="dxa"/>
            <w:tcBorders>
              <w:top w:val="nil"/>
              <w:left w:val="nil"/>
              <w:bottom w:val="single" w:sz="8" w:space="0" w:color="auto"/>
              <w:right w:val="single" w:sz="8" w:space="0" w:color="auto"/>
            </w:tcBorders>
            <w:shd w:val="clear" w:color="auto" w:fill="auto"/>
            <w:noWrap/>
            <w:vAlign w:val="center"/>
            <w:hideMark/>
          </w:tcPr>
          <w:p w14:paraId="4D6D785A"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39.999.162 </w:t>
            </w:r>
          </w:p>
        </w:tc>
      </w:tr>
      <w:tr w:rsidR="000F449C" w:rsidRPr="000F449C" w14:paraId="4455F920" w14:textId="77777777" w:rsidTr="000F449C">
        <w:trPr>
          <w:trHeight w:val="290"/>
        </w:trPr>
        <w:tc>
          <w:tcPr>
            <w:tcW w:w="4079" w:type="dxa"/>
            <w:tcBorders>
              <w:top w:val="nil"/>
              <w:left w:val="single" w:sz="8" w:space="0" w:color="auto"/>
              <w:bottom w:val="nil"/>
              <w:right w:val="single" w:sz="8" w:space="0" w:color="auto"/>
            </w:tcBorders>
            <w:shd w:val="clear" w:color="auto" w:fill="auto"/>
            <w:noWrap/>
            <w:vAlign w:val="center"/>
            <w:hideMark/>
          </w:tcPr>
          <w:p w14:paraId="7FB17E92"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Porcentaje de ejecución del </w:t>
            </w:r>
          </w:p>
        </w:tc>
        <w:tc>
          <w:tcPr>
            <w:tcW w:w="1827" w:type="dxa"/>
            <w:tcBorders>
              <w:top w:val="nil"/>
              <w:left w:val="nil"/>
              <w:bottom w:val="nil"/>
              <w:right w:val="single" w:sz="8" w:space="0" w:color="auto"/>
            </w:tcBorders>
            <w:shd w:val="clear" w:color="auto" w:fill="auto"/>
            <w:noWrap/>
            <w:vAlign w:val="center"/>
            <w:hideMark/>
          </w:tcPr>
          <w:p w14:paraId="5751964E"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89,44%</w:t>
            </w:r>
          </w:p>
        </w:tc>
        <w:tc>
          <w:tcPr>
            <w:tcW w:w="1337" w:type="dxa"/>
            <w:tcBorders>
              <w:top w:val="nil"/>
              <w:left w:val="nil"/>
              <w:bottom w:val="nil"/>
              <w:right w:val="single" w:sz="8" w:space="0" w:color="auto"/>
            </w:tcBorders>
            <w:shd w:val="clear" w:color="auto" w:fill="auto"/>
            <w:noWrap/>
            <w:vAlign w:val="center"/>
            <w:hideMark/>
          </w:tcPr>
          <w:p w14:paraId="7000247F"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82,48%</w:t>
            </w:r>
          </w:p>
        </w:tc>
        <w:tc>
          <w:tcPr>
            <w:tcW w:w="1337" w:type="dxa"/>
            <w:tcBorders>
              <w:top w:val="nil"/>
              <w:left w:val="nil"/>
              <w:bottom w:val="nil"/>
              <w:right w:val="single" w:sz="8" w:space="0" w:color="auto"/>
            </w:tcBorders>
            <w:shd w:val="clear" w:color="auto" w:fill="auto"/>
            <w:noWrap/>
            <w:vAlign w:val="center"/>
            <w:hideMark/>
          </w:tcPr>
          <w:p w14:paraId="50850722"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78,14%</w:t>
            </w:r>
          </w:p>
        </w:tc>
        <w:tc>
          <w:tcPr>
            <w:tcW w:w="1337" w:type="dxa"/>
            <w:tcBorders>
              <w:top w:val="nil"/>
              <w:left w:val="nil"/>
              <w:bottom w:val="nil"/>
              <w:right w:val="single" w:sz="8" w:space="0" w:color="auto"/>
            </w:tcBorders>
            <w:shd w:val="clear" w:color="auto" w:fill="auto"/>
            <w:noWrap/>
            <w:vAlign w:val="center"/>
            <w:hideMark/>
          </w:tcPr>
          <w:p w14:paraId="1A6F8BE1"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80,21%</w:t>
            </w:r>
          </w:p>
        </w:tc>
      </w:tr>
      <w:tr w:rsidR="000F449C" w:rsidRPr="000F449C" w14:paraId="4481401D" w14:textId="77777777" w:rsidTr="000F449C">
        <w:trPr>
          <w:trHeight w:val="303"/>
        </w:trPr>
        <w:tc>
          <w:tcPr>
            <w:tcW w:w="4079" w:type="dxa"/>
            <w:tcBorders>
              <w:top w:val="nil"/>
              <w:left w:val="single" w:sz="8" w:space="0" w:color="auto"/>
              <w:bottom w:val="single" w:sz="8" w:space="0" w:color="auto"/>
              <w:right w:val="single" w:sz="8" w:space="0" w:color="auto"/>
            </w:tcBorders>
            <w:shd w:val="clear" w:color="auto" w:fill="auto"/>
            <w:noWrap/>
            <w:vAlign w:val="center"/>
            <w:hideMark/>
          </w:tcPr>
          <w:p w14:paraId="314317EB"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Presupuesto Ingresos Percibidos</w:t>
            </w:r>
          </w:p>
        </w:tc>
        <w:tc>
          <w:tcPr>
            <w:tcW w:w="1827" w:type="dxa"/>
            <w:tcBorders>
              <w:top w:val="nil"/>
              <w:left w:val="nil"/>
              <w:bottom w:val="single" w:sz="8" w:space="0" w:color="auto"/>
              <w:right w:val="single" w:sz="8" w:space="0" w:color="auto"/>
            </w:tcBorders>
            <w:shd w:val="clear" w:color="auto" w:fill="auto"/>
            <w:noWrap/>
            <w:vAlign w:val="center"/>
            <w:hideMark/>
          </w:tcPr>
          <w:p w14:paraId="75F95D4C"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7A7D1F06"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2D1C111B"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28C91040"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r>
      <w:tr w:rsidR="000F449C" w:rsidRPr="000F449C" w14:paraId="3480BB60" w14:textId="77777777" w:rsidTr="000F449C">
        <w:trPr>
          <w:trHeight w:val="290"/>
        </w:trPr>
        <w:tc>
          <w:tcPr>
            <w:tcW w:w="4079" w:type="dxa"/>
            <w:tcBorders>
              <w:top w:val="nil"/>
              <w:left w:val="single" w:sz="8" w:space="0" w:color="auto"/>
              <w:bottom w:val="nil"/>
              <w:right w:val="single" w:sz="8" w:space="0" w:color="auto"/>
            </w:tcBorders>
            <w:shd w:val="clear" w:color="auto" w:fill="auto"/>
            <w:noWrap/>
            <w:vAlign w:val="center"/>
            <w:hideMark/>
          </w:tcPr>
          <w:p w14:paraId="2D8582B6"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Porcentaje de ejecución del </w:t>
            </w:r>
          </w:p>
        </w:tc>
        <w:tc>
          <w:tcPr>
            <w:tcW w:w="1827" w:type="dxa"/>
            <w:tcBorders>
              <w:top w:val="nil"/>
              <w:left w:val="nil"/>
              <w:bottom w:val="nil"/>
              <w:right w:val="single" w:sz="8" w:space="0" w:color="auto"/>
            </w:tcBorders>
            <w:shd w:val="clear" w:color="auto" w:fill="auto"/>
            <w:noWrap/>
            <w:vAlign w:val="center"/>
            <w:hideMark/>
          </w:tcPr>
          <w:p w14:paraId="75F4425A"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92,30%</w:t>
            </w:r>
          </w:p>
        </w:tc>
        <w:tc>
          <w:tcPr>
            <w:tcW w:w="1337" w:type="dxa"/>
            <w:tcBorders>
              <w:top w:val="nil"/>
              <w:left w:val="nil"/>
              <w:bottom w:val="nil"/>
              <w:right w:val="single" w:sz="8" w:space="0" w:color="auto"/>
            </w:tcBorders>
            <w:shd w:val="clear" w:color="auto" w:fill="auto"/>
            <w:noWrap/>
            <w:vAlign w:val="center"/>
            <w:hideMark/>
          </w:tcPr>
          <w:p w14:paraId="36A2666A"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90,25%</w:t>
            </w:r>
          </w:p>
        </w:tc>
        <w:tc>
          <w:tcPr>
            <w:tcW w:w="1337" w:type="dxa"/>
            <w:tcBorders>
              <w:top w:val="nil"/>
              <w:left w:val="nil"/>
              <w:bottom w:val="nil"/>
              <w:right w:val="single" w:sz="8" w:space="0" w:color="auto"/>
            </w:tcBorders>
            <w:shd w:val="clear" w:color="auto" w:fill="auto"/>
            <w:noWrap/>
            <w:vAlign w:val="center"/>
            <w:hideMark/>
          </w:tcPr>
          <w:p w14:paraId="0F3FC3C2"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88,67%</w:t>
            </w:r>
          </w:p>
        </w:tc>
        <w:tc>
          <w:tcPr>
            <w:tcW w:w="1337" w:type="dxa"/>
            <w:tcBorders>
              <w:top w:val="nil"/>
              <w:left w:val="nil"/>
              <w:bottom w:val="nil"/>
              <w:right w:val="single" w:sz="8" w:space="0" w:color="auto"/>
            </w:tcBorders>
            <w:shd w:val="clear" w:color="auto" w:fill="auto"/>
            <w:noWrap/>
            <w:vAlign w:val="center"/>
            <w:hideMark/>
          </w:tcPr>
          <w:p w14:paraId="1C459563"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91,94%</w:t>
            </w:r>
          </w:p>
        </w:tc>
      </w:tr>
      <w:tr w:rsidR="000F449C" w:rsidRPr="000F449C" w14:paraId="17E62031" w14:textId="77777777" w:rsidTr="000F449C">
        <w:trPr>
          <w:trHeight w:val="303"/>
        </w:trPr>
        <w:tc>
          <w:tcPr>
            <w:tcW w:w="4079" w:type="dxa"/>
            <w:tcBorders>
              <w:top w:val="nil"/>
              <w:left w:val="single" w:sz="8" w:space="0" w:color="auto"/>
              <w:bottom w:val="single" w:sz="8" w:space="0" w:color="auto"/>
              <w:right w:val="single" w:sz="8" w:space="0" w:color="auto"/>
            </w:tcBorders>
            <w:shd w:val="clear" w:color="auto" w:fill="auto"/>
            <w:noWrap/>
            <w:vAlign w:val="center"/>
            <w:hideMark/>
          </w:tcPr>
          <w:p w14:paraId="49A1257F"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Presupuesto Gastos Devengados</w:t>
            </w:r>
          </w:p>
        </w:tc>
        <w:tc>
          <w:tcPr>
            <w:tcW w:w="1827" w:type="dxa"/>
            <w:tcBorders>
              <w:top w:val="nil"/>
              <w:left w:val="nil"/>
              <w:bottom w:val="single" w:sz="8" w:space="0" w:color="auto"/>
              <w:right w:val="single" w:sz="8" w:space="0" w:color="auto"/>
            </w:tcBorders>
            <w:shd w:val="clear" w:color="auto" w:fill="auto"/>
            <w:noWrap/>
            <w:vAlign w:val="center"/>
            <w:hideMark/>
          </w:tcPr>
          <w:p w14:paraId="462847E3"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125AA5A3"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3A910D58"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37" w:type="dxa"/>
            <w:tcBorders>
              <w:top w:val="nil"/>
              <w:left w:val="nil"/>
              <w:bottom w:val="single" w:sz="8" w:space="0" w:color="auto"/>
              <w:right w:val="single" w:sz="8" w:space="0" w:color="auto"/>
            </w:tcBorders>
            <w:shd w:val="clear" w:color="auto" w:fill="auto"/>
            <w:noWrap/>
            <w:vAlign w:val="center"/>
            <w:hideMark/>
          </w:tcPr>
          <w:p w14:paraId="69B9CC79"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r>
    </w:tbl>
    <w:p w14:paraId="2740D456" w14:textId="6C051268" w:rsidR="000F449C" w:rsidRPr="000F449C" w:rsidRDefault="000F449C" w:rsidP="000F449C">
      <w:pPr>
        <w:spacing w:after="0" w:line="240" w:lineRule="auto"/>
        <w:jc w:val="both"/>
        <w:rPr>
          <w:rFonts w:ascii="Calibri" w:eastAsia="Times New Roman" w:hAnsi="Calibri" w:cs="Calibri"/>
          <w:i/>
          <w:iCs/>
          <w:color w:val="000000"/>
          <w:lang w:eastAsia="es-CL"/>
        </w:rPr>
      </w:pPr>
      <w:r w:rsidRPr="000F449C">
        <w:rPr>
          <w:rFonts w:ascii="Calibri" w:eastAsia="Times New Roman" w:hAnsi="Calibri" w:cs="Calibri"/>
          <w:i/>
          <w:iCs/>
          <w:color w:val="000000"/>
          <w:lang w:eastAsia="es-CL"/>
        </w:rPr>
        <w:t>Expresado en M$</w:t>
      </w:r>
    </w:p>
    <w:p w14:paraId="1EBCE17F"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1E867455"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1263F738" w14:textId="77777777" w:rsidR="00D94EBA" w:rsidRDefault="00D94EBA" w:rsidP="008D00C9">
      <w:pPr>
        <w:shd w:val="clear" w:color="auto" w:fill="FFFFFF"/>
        <w:spacing w:after="0" w:line="240" w:lineRule="auto"/>
        <w:jc w:val="both"/>
        <w:rPr>
          <w:rFonts w:ascii="Verdana" w:eastAsia="Calibri" w:hAnsi="Verdana" w:cs="Arial"/>
          <w:b/>
          <w:bCs/>
          <w:i/>
          <w:iCs/>
          <w:sz w:val="20"/>
          <w:szCs w:val="20"/>
        </w:rPr>
      </w:pPr>
    </w:p>
    <w:p w14:paraId="12EE167F" w14:textId="2DFDC379" w:rsidR="000F449C" w:rsidRDefault="000F449C" w:rsidP="008D00C9">
      <w:pPr>
        <w:shd w:val="clear" w:color="auto" w:fill="FFFFFF"/>
        <w:spacing w:after="0" w:line="240" w:lineRule="auto"/>
        <w:jc w:val="both"/>
        <w:rPr>
          <w:rFonts w:ascii="Verdana" w:eastAsia="Calibri" w:hAnsi="Verdana" w:cs="Arial"/>
          <w:b/>
          <w:bCs/>
          <w:i/>
          <w:iCs/>
          <w:sz w:val="20"/>
          <w:szCs w:val="20"/>
        </w:rPr>
      </w:pPr>
      <w:r w:rsidRPr="000F449C">
        <w:rPr>
          <w:rFonts w:ascii="Verdana" w:eastAsia="Calibri" w:hAnsi="Verdana" w:cs="Arial"/>
          <w:b/>
          <w:bCs/>
          <w:i/>
          <w:iCs/>
          <w:sz w:val="20"/>
          <w:szCs w:val="20"/>
        </w:rPr>
        <w:t>17. Porcentaje de ingresos generados por impuestos y tasas locales</w:t>
      </w:r>
      <w:r>
        <w:rPr>
          <w:rFonts w:ascii="Verdana" w:eastAsia="Calibri" w:hAnsi="Verdana" w:cs="Arial"/>
          <w:b/>
          <w:bCs/>
          <w:i/>
          <w:iCs/>
          <w:sz w:val="20"/>
          <w:szCs w:val="20"/>
        </w:rPr>
        <w:t>:</w:t>
      </w:r>
    </w:p>
    <w:tbl>
      <w:tblPr>
        <w:tblW w:w="10038" w:type="dxa"/>
        <w:tblCellMar>
          <w:left w:w="70" w:type="dxa"/>
          <w:right w:w="70" w:type="dxa"/>
        </w:tblCellMar>
        <w:tblLook w:val="04A0" w:firstRow="1" w:lastRow="0" w:firstColumn="1" w:lastColumn="0" w:noHBand="0" w:noVBand="1"/>
      </w:tblPr>
      <w:tblGrid>
        <w:gridCol w:w="4129"/>
        <w:gridCol w:w="1850"/>
        <w:gridCol w:w="1353"/>
        <w:gridCol w:w="1353"/>
        <w:gridCol w:w="1353"/>
      </w:tblGrid>
      <w:tr w:rsidR="000F449C" w:rsidRPr="000F449C" w14:paraId="37C61B1B" w14:textId="77777777" w:rsidTr="000F449C">
        <w:trPr>
          <w:trHeight w:val="309"/>
        </w:trPr>
        <w:tc>
          <w:tcPr>
            <w:tcW w:w="4129" w:type="dxa"/>
            <w:tcBorders>
              <w:top w:val="nil"/>
              <w:left w:val="nil"/>
              <w:bottom w:val="nil"/>
              <w:right w:val="nil"/>
            </w:tcBorders>
            <w:shd w:val="clear" w:color="auto" w:fill="auto"/>
            <w:noWrap/>
            <w:vAlign w:val="center"/>
            <w:hideMark/>
          </w:tcPr>
          <w:p w14:paraId="64F2D3D0" w14:textId="77777777" w:rsidR="000F449C" w:rsidRPr="000F449C" w:rsidRDefault="000F449C" w:rsidP="000F449C">
            <w:pPr>
              <w:spacing w:after="0" w:line="240" w:lineRule="auto"/>
              <w:rPr>
                <w:rFonts w:ascii="Times New Roman" w:eastAsia="Times New Roman" w:hAnsi="Times New Roman" w:cs="Times New Roman"/>
                <w:sz w:val="24"/>
                <w:szCs w:val="24"/>
                <w:lang w:eastAsia="es-CL"/>
              </w:rPr>
            </w:pPr>
          </w:p>
        </w:tc>
        <w:tc>
          <w:tcPr>
            <w:tcW w:w="1850" w:type="dxa"/>
            <w:tcBorders>
              <w:top w:val="single" w:sz="8" w:space="0" w:color="auto"/>
              <w:left w:val="single" w:sz="8" w:space="0" w:color="auto"/>
              <w:bottom w:val="single" w:sz="8" w:space="0" w:color="auto"/>
              <w:right w:val="nil"/>
            </w:tcBorders>
            <w:shd w:val="clear" w:color="auto" w:fill="auto"/>
            <w:noWrap/>
            <w:vAlign w:val="center"/>
            <w:hideMark/>
          </w:tcPr>
          <w:p w14:paraId="52B4B671"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2022</w:t>
            </w:r>
          </w:p>
        </w:tc>
        <w:tc>
          <w:tcPr>
            <w:tcW w:w="13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7EBC2"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2021</w:t>
            </w:r>
          </w:p>
        </w:tc>
        <w:tc>
          <w:tcPr>
            <w:tcW w:w="1353" w:type="dxa"/>
            <w:tcBorders>
              <w:top w:val="single" w:sz="8" w:space="0" w:color="auto"/>
              <w:left w:val="nil"/>
              <w:bottom w:val="single" w:sz="8" w:space="0" w:color="auto"/>
              <w:right w:val="single" w:sz="8" w:space="0" w:color="auto"/>
            </w:tcBorders>
            <w:shd w:val="clear" w:color="auto" w:fill="auto"/>
            <w:noWrap/>
            <w:vAlign w:val="center"/>
            <w:hideMark/>
          </w:tcPr>
          <w:p w14:paraId="05AC6219"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2020</w:t>
            </w:r>
          </w:p>
        </w:tc>
        <w:tc>
          <w:tcPr>
            <w:tcW w:w="1353" w:type="dxa"/>
            <w:tcBorders>
              <w:top w:val="single" w:sz="8" w:space="0" w:color="auto"/>
              <w:left w:val="nil"/>
              <w:bottom w:val="single" w:sz="8" w:space="0" w:color="auto"/>
              <w:right w:val="single" w:sz="8" w:space="0" w:color="auto"/>
            </w:tcBorders>
            <w:shd w:val="clear" w:color="auto" w:fill="auto"/>
            <w:noWrap/>
            <w:vAlign w:val="center"/>
            <w:hideMark/>
          </w:tcPr>
          <w:p w14:paraId="413C0CDC"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2019</w:t>
            </w:r>
          </w:p>
        </w:tc>
      </w:tr>
      <w:tr w:rsidR="000F449C" w:rsidRPr="000F449C" w14:paraId="167C09D5" w14:textId="77777777" w:rsidTr="000F449C">
        <w:trPr>
          <w:trHeight w:val="309"/>
        </w:trPr>
        <w:tc>
          <w:tcPr>
            <w:tcW w:w="41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0AA3B7"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Presupuesto anual Vigente</w:t>
            </w:r>
          </w:p>
        </w:tc>
        <w:tc>
          <w:tcPr>
            <w:tcW w:w="1850" w:type="dxa"/>
            <w:tcBorders>
              <w:top w:val="nil"/>
              <w:left w:val="nil"/>
              <w:bottom w:val="single" w:sz="8" w:space="0" w:color="auto"/>
              <w:right w:val="single" w:sz="8" w:space="0" w:color="auto"/>
            </w:tcBorders>
            <w:shd w:val="clear" w:color="auto" w:fill="auto"/>
            <w:noWrap/>
            <w:vAlign w:val="center"/>
            <w:hideMark/>
          </w:tcPr>
          <w:p w14:paraId="21377335"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43.314.153 </w:t>
            </w:r>
          </w:p>
        </w:tc>
        <w:tc>
          <w:tcPr>
            <w:tcW w:w="1353" w:type="dxa"/>
            <w:tcBorders>
              <w:top w:val="nil"/>
              <w:left w:val="nil"/>
              <w:bottom w:val="single" w:sz="8" w:space="0" w:color="auto"/>
              <w:right w:val="single" w:sz="8" w:space="0" w:color="auto"/>
            </w:tcBorders>
            <w:shd w:val="clear" w:color="auto" w:fill="auto"/>
            <w:noWrap/>
            <w:vAlign w:val="center"/>
            <w:hideMark/>
          </w:tcPr>
          <w:p w14:paraId="674B75EB"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41.791.177 </w:t>
            </w:r>
          </w:p>
        </w:tc>
        <w:tc>
          <w:tcPr>
            <w:tcW w:w="1353" w:type="dxa"/>
            <w:tcBorders>
              <w:top w:val="nil"/>
              <w:left w:val="nil"/>
              <w:bottom w:val="single" w:sz="8" w:space="0" w:color="auto"/>
              <w:right w:val="single" w:sz="8" w:space="0" w:color="auto"/>
            </w:tcBorders>
            <w:shd w:val="clear" w:color="auto" w:fill="auto"/>
            <w:noWrap/>
            <w:vAlign w:val="center"/>
            <w:hideMark/>
          </w:tcPr>
          <w:p w14:paraId="54F7A504"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39.491.679 </w:t>
            </w:r>
          </w:p>
        </w:tc>
        <w:tc>
          <w:tcPr>
            <w:tcW w:w="1353" w:type="dxa"/>
            <w:tcBorders>
              <w:top w:val="nil"/>
              <w:left w:val="nil"/>
              <w:bottom w:val="single" w:sz="8" w:space="0" w:color="auto"/>
              <w:right w:val="single" w:sz="8" w:space="0" w:color="auto"/>
            </w:tcBorders>
            <w:shd w:val="clear" w:color="auto" w:fill="auto"/>
            <w:noWrap/>
            <w:vAlign w:val="center"/>
            <w:hideMark/>
          </w:tcPr>
          <w:p w14:paraId="3B8272D4"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39.999.162 </w:t>
            </w:r>
          </w:p>
        </w:tc>
      </w:tr>
      <w:tr w:rsidR="000F449C" w:rsidRPr="000F449C" w14:paraId="02F697A5" w14:textId="77777777" w:rsidTr="000F449C">
        <w:trPr>
          <w:trHeight w:val="296"/>
        </w:trPr>
        <w:tc>
          <w:tcPr>
            <w:tcW w:w="4129" w:type="dxa"/>
            <w:tcBorders>
              <w:top w:val="nil"/>
              <w:left w:val="single" w:sz="8" w:space="0" w:color="auto"/>
              <w:bottom w:val="nil"/>
              <w:right w:val="single" w:sz="8" w:space="0" w:color="auto"/>
            </w:tcBorders>
            <w:shd w:val="clear" w:color="auto" w:fill="auto"/>
            <w:noWrap/>
            <w:vAlign w:val="bottom"/>
            <w:hideMark/>
          </w:tcPr>
          <w:p w14:paraId="2F91E98D"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Porcentaje de ingresos generados</w:t>
            </w:r>
          </w:p>
        </w:tc>
        <w:tc>
          <w:tcPr>
            <w:tcW w:w="1850" w:type="dxa"/>
            <w:tcBorders>
              <w:top w:val="nil"/>
              <w:left w:val="nil"/>
              <w:bottom w:val="nil"/>
              <w:right w:val="single" w:sz="8" w:space="0" w:color="auto"/>
            </w:tcBorders>
            <w:shd w:val="clear" w:color="auto" w:fill="auto"/>
            <w:noWrap/>
            <w:vAlign w:val="bottom"/>
            <w:hideMark/>
          </w:tcPr>
          <w:p w14:paraId="0BB99068"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58,22%</w:t>
            </w:r>
          </w:p>
        </w:tc>
        <w:tc>
          <w:tcPr>
            <w:tcW w:w="1353" w:type="dxa"/>
            <w:tcBorders>
              <w:top w:val="nil"/>
              <w:left w:val="nil"/>
              <w:bottom w:val="nil"/>
              <w:right w:val="single" w:sz="8" w:space="0" w:color="auto"/>
            </w:tcBorders>
            <w:shd w:val="clear" w:color="auto" w:fill="auto"/>
            <w:noWrap/>
            <w:vAlign w:val="bottom"/>
            <w:hideMark/>
          </w:tcPr>
          <w:p w14:paraId="68E59283"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55,82%</w:t>
            </w:r>
          </w:p>
        </w:tc>
        <w:tc>
          <w:tcPr>
            <w:tcW w:w="1353" w:type="dxa"/>
            <w:tcBorders>
              <w:top w:val="nil"/>
              <w:left w:val="nil"/>
              <w:bottom w:val="nil"/>
              <w:right w:val="single" w:sz="8" w:space="0" w:color="auto"/>
            </w:tcBorders>
            <w:shd w:val="clear" w:color="auto" w:fill="auto"/>
            <w:noWrap/>
            <w:vAlign w:val="bottom"/>
            <w:hideMark/>
          </w:tcPr>
          <w:p w14:paraId="4A32964A"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57,13%</w:t>
            </w:r>
          </w:p>
        </w:tc>
        <w:tc>
          <w:tcPr>
            <w:tcW w:w="1353" w:type="dxa"/>
            <w:tcBorders>
              <w:top w:val="nil"/>
              <w:left w:val="nil"/>
              <w:bottom w:val="nil"/>
              <w:right w:val="single" w:sz="8" w:space="0" w:color="auto"/>
            </w:tcBorders>
            <w:shd w:val="clear" w:color="auto" w:fill="auto"/>
            <w:noWrap/>
            <w:vAlign w:val="bottom"/>
            <w:hideMark/>
          </w:tcPr>
          <w:p w14:paraId="11BC618A" w14:textId="77777777" w:rsidR="000F449C" w:rsidRPr="000F449C" w:rsidRDefault="000F449C" w:rsidP="000F449C">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56,47%</w:t>
            </w:r>
          </w:p>
        </w:tc>
      </w:tr>
      <w:tr w:rsidR="000F449C" w:rsidRPr="000F449C" w14:paraId="4BCDA55D" w14:textId="77777777" w:rsidTr="000F449C">
        <w:trPr>
          <w:trHeight w:val="327"/>
        </w:trPr>
        <w:tc>
          <w:tcPr>
            <w:tcW w:w="4129" w:type="dxa"/>
            <w:tcBorders>
              <w:top w:val="nil"/>
              <w:left w:val="single" w:sz="8" w:space="0" w:color="auto"/>
              <w:bottom w:val="single" w:sz="8" w:space="0" w:color="auto"/>
              <w:right w:val="single" w:sz="8" w:space="0" w:color="auto"/>
            </w:tcBorders>
            <w:shd w:val="clear" w:color="auto" w:fill="auto"/>
            <w:noWrap/>
            <w:vAlign w:val="bottom"/>
            <w:hideMark/>
          </w:tcPr>
          <w:p w14:paraId="4924445F"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por impuestos y tasas locales</w:t>
            </w:r>
          </w:p>
        </w:tc>
        <w:tc>
          <w:tcPr>
            <w:tcW w:w="1850" w:type="dxa"/>
            <w:tcBorders>
              <w:top w:val="nil"/>
              <w:left w:val="nil"/>
              <w:bottom w:val="single" w:sz="8" w:space="0" w:color="auto"/>
              <w:right w:val="single" w:sz="8" w:space="0" w:color="auto"/>
            </w:tcBorders>
            <w:shd w:val="clear" w:color="auto" w:fill="auto"/>
            <w:noWrap/>
            <w:vAlign w:val="bottom"/>
            <w:hideMark/>
          </w:tcPr>
          <w:p w14:paraId="0F5FC988"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68C328CA"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2200CB0A"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137A0990"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r>
      <w:tr w:rsidR="000F449C" w:rsidRPr="000F449C" w14:paraId="64D21AA2" w14:textId="77777777" w:rsidTr="000F449C">
        <w:trPr>
          <w:trHeight w:val="309"/>
        </w:trPr>
        <w:tc>
          <w:tcPr>
            <w:tcW w:w="4129" w:type="dxa"/>
            <w:tcBorders>
              <w:top w:val="nil"/>
              <w:left w:val="single" w:sz="8" w:space="0" w:color="auto"/>
              <w:bottom w:val="nil"/>
              <w:right w:val="single" w:sz="8" w:space="0" w:color="auto"/>
            </w:tcBorders>
            <w:shd w:val="clear" w:color="auto" w:fill="auto"/>
            <w:noWrap/>
            <w:vAlign w:val="bottom"/>
            <w:hideMark/>
          </w:tcPr>
          <w:p w14:paraId="2B4DC8A3"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Monto de Ingresos percibidos por</w:t>
            </w:r>
          </w:p>
        </w:tc>
        <w:tc>
          <w:tcPr>
            <w:tcW w:w="1850" w:type="dxa"/>
            <w:tcBorders>
              <w:top w:val="nil"/>
              <w:left w:val="nil"/>
              <w:bottom w:val="nil"/>
              <w:right w:val="single" w:sz="8" w:space="0" w:color="auto"/>
            </w:tcBorders>
            <w:shd w:val="clear" w:color="auto" w:fill="auto"/>
            <w:noWrap/>
            <w:vAlign w:val="bottom"/>
            <w:hideMark/>
          </w:tcPr>
          <w:p w14:paraId="6216E59C" w14:textId="77777777" w:rsidR="000F449C" w:rsidRPr="000F449C" w:rsidRDefault="000F449C" w:rsidP="0028277B">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25.217.058 </w:t>
            </w:r>
          </w:p>
        </w:tc>
        <w:tc>
          <w:tcPr>
            <w:tcW w:w="1353" w:type="dxa"/>
            <w:tcBorders>
              <w:top w:val="nil"/>
              <w:left w:val="nil"/>
              <w:bottom w:val="nil"/>
              <w:right w:val="single" w:sz="8" w:space="0" w:color="auto"/>
            </w:tcBorders>
            <w:shd w:val="clear" w:color="auto" w:fill="auto"/>
            <w:noWrap/>
            <w:vAlign w:val="bottom"/>
            <w:hideMark/>
          </w:tcPr>
          <w:p w14:paraId="23738E0E" w14:textId="77777777" w:rsidR="000F449C" w:rsidRPr="000F449C" w:rsidRDefault="000F449C" w:rsidP="0028277B">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23.327.944 </w:t>
            </w:r>
          </w:p>
        </w:tc>
        <w:tc>
          <w:tcPr>
            <w:tcW w:w="1353" w:type="dxa"/>
            <w:tcBorders>
              <w:top w:val="nil"/>
              <w:left w:val="nil"/>
              <w:bottom w:val="nil"/>
              <w:right w:val="single" w:sz="8" w:space="0" w:color="auto"/>
            </w:tcBorders>
            <w:shd w:val="clear" w:color="auto" w:fill="auto"/>
            <w:noWrap/>
            <w:vAlign w:val="bottom"/>
            <w:hideMark/>
          </w:tcPr>
          <w:p w14:paraId="231D76A5" w14:textId="77777777" w:rsidR="000F449C" w:rsidRPr="000F449C" w:rsidRDefault="000F449C" w:rsidP="0028277B">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22.562.744 </w:t>
            </w:r>
          </w:p>
        </w:tc>
        <w:tc>
          <w:tcPr>
            <w:tcW w:w="1353" w:type="dxa"/>
            <w:tcBorders>
              <w:top w:val="nil"/>
              <w:left w:val="nil"/>
              <w:bottom w:val="nil"/>
              <w:right w:val="single" w:sz="8" w:space="0" w:color="auto"/>
            </w:tcBorders>
            <w:shd w:val="clear" w:color="auto" w:fill="auto"/>
            <w:noWrap/>
            <w:vAlign w:val="bottom"/>
            <w:hideMark/>
          </w:tcPr>
          <w:p w14:paraId="3C5D5D53" w14:textId="77777777" w:rsidR="000F449C" w:rsidRPr="000F449C" w:rsidRDefault="000F449C" w:rsidP="0028277B">
            <w:pPr>
              <w:spacing w:after="0" w:line="240" w:lineRule="auto"/>
              <w:jc w:val="right"/>
              <w:rPr>
                <w:rFonts w:ascii="Calibri" w:eastAsia="Times New Roman" w:hAnsi="Calibri" w:cs="Calibri"/>
                <w:color w:val="000000"/>
                <w:lang w:eastAsia="es-CL"/>
              </w:rPr>
            </w:pPr>
            <w:r w:rsidRPr="000F449C">
              <w:rPr>
                <w:rFonts w:ascii="Calibri" w:eastAsia="Times New Roman" w:hAnsi="Calibri" w:cs="Calibri"/>
                <w:color w:val="000000"/>
                <w:lang w:eastAsia="es-CL"/>
              </w:rPr>
              <w:t xml:space="preserve"> 22.586.715 </w:t>
            </w:r>
          </w:p>
        </w:tc>
      </w:tr>
      <w:tr w:rsidR="000F449C" w:rsidRPr="000F449C" w14:paraId="074C2303" w14:textId="77777777" w:rsidTr="000F449C">
        <w:trPr>
          <w:trHeight w:val="327"/>
        </w:trPr>
        <w:tc>
          <w:tcPr>
            <w:tcW w:w="4129" w:type="dxa"/>
            <w:tcBorders>
              <w:top w:val="nil"/>
              <w:left w:val="single" w:sz="8" w:space="0" w:color="auto"/>
              <w:bottom w:val="single" w:sz="8" w:space="0" w:color="auto"/>
              <w:right w:val="single" w:sz="8" w:space="0" w:color="auto"/>
            </w:tcBorders>
            <w:shd w:val="clear" w:color="auto" w:fill="auto"/>
            <w:noWrap/>
            <w:vAlign w:val="bottom"/>
            <w:hideMark/>
          </w:tcPr>
          <w:p w14:paraId="6B549EC0"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impuestos y tasas locales</w:t>
            </w:r>
          </w:p>
        </w:tc>
        <w:tc>
          <w:tcPr>
            <w:tcW w:w="1850" w:type="dxa"/>
            <w:tcBorders>
              <w:top w:val="nil"/>
              <w:left w:val="nil"/>
              <w:bottom w:val="single" w:sz="8" w:space="0" w:color="auto"/>
              <w:right w:val="single" w:sz="8" w:space="0" w:color="auto"/>
            </w:tcBorders>
            <w:shd w:val="clear" w:color="auto" w:fill="auto"/>
            <w:noWrap/>
            <w:vAlign w:val="bottom"/>
            <w:hideMark/>
          </w:tcPr>
          <w:p w14:paraId="285B2D27"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4CDFFF51"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4852B193"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c>
          <w:tcPr>
            <w:tcW w:w="1353" w:type="dxa"/>
            <w:tcBorders>
              <w:top w:val="nil"/>
              <w:left w:val="nil"/>
              <w:bottom w:val="single" w:sz="8" w:space="0" w:color="auto"/>
              <w:right w:val="single" w:sz="8" w:space="0" w:color="auto"/>
            </w:tcBorders>
            <w:shd w:val="clear" w:color="auto" w:fill="auto"/>
            <w:noWrap/>
            <w:vAlign w:val="bottom"/>
            <w:hideMark/>
          </w:tcPr>
          <w:p w14:paraId="27732481" w14:textId="77777777" w:rsidR="000F449C" w:rsidRPr="000F449C" w:rsidRDefault="000F449C" w:rsidP="000F449C">
            <w:pPr>
              <w:spacing w:after="0" w:line="240" w:lineRule="auto"/>
              <w:rPr>
                <w:rFonts w:ascii="Calibri" w:eastAsia="Times New Roman" w:hAnsi="Calibri" w:cs="Calibri"/>
                <w:color w:val="000000"/>
                <w:lang w:eastAsia="es-CL"/>
              </w:rPr>
            </w:pPr>
            <w:r w:rsidRPr="000F449C">
              <w:rPr>
                <w:rFonts w:ascii="Calibri" w:eastAsia="Times New Roman" w:hAnsi="Calibri" w:cs="Calibri"/>
                <w:color w:val="000000"/>
                <w:lang w:eastAsia="es-CL"/>
              </w:rPr>
              <w:t> </w:t>
            </w:r>
          </w:p>
        </w:tc>
      </w:tr>
    </w:tbl>
    <w:p w14:paraId="5A50E243" w14:textId="77777777" w:rsidR="000F449C" w:rsidRPr="000F449C" w:rsidRDefault="000F449C" w:rsidP="000F449C">
      <w:pPr>
        <w:spacing w:after="0" w:line="240" w:lineRule="auto"/>
        <w:jc w:val="both"/>
        <w:rPr>
          <w:rFonts w:ascii="Calibri" w:eastAsia="Times New Roman" w:hAnsi="Calibri" w:cs="Calibri"/>
          <w:i/>
          <w:iCs/>
          <w:color w:val="000000"/>
          <w:lang w:eastAsia="es-CL"/>
        </w:rPr>
      </w:pPr>
      <w:r w:rsidRPr="000F449C">
        <w:rPr>
          <w:rFonts w:ascii="Calibri" w:eastAsia="Times New Roman" w:hAnsi="Calibri" w:cs="Calibri"/>
          <w:i/>
          <w:iCs/>
          <w:color w:val="000000"/>
          <w:lang w:eastAsia="es-CL"/>
        </w:rPr>
        <w:t>Expresado en M$</w:t>
      </w:r>
    </w:p>
    <w:p w14:paraId="7ABC743A" w14:textId="77777777" w:rsidR="000F449C" w:rsidRDefault="000F449C" w:rsidP="008D00C9">
      <w:pPr>
        <w:shd w:val="clear" w:color="auto" w:fill="FFFFFF"/>
        <w:spacing w:after="0" w:line="240" w:lineRule="auto"/>
        <w:jc w:val="both"/>
        <w:rPr>
          <w:rFonts w:ascii="Verdana" w:eastAsia="Calibri" w:hAnsi="Verdana" w:cs="Arial"/>
          <w:b/>
          <w:bCs/>
          <w:i/>
          <w:iCs/>
          <w:sz w:val="20"/>
          <w:szCs w:val="20"/>
        </w:rPr>
      </w:pPr>
    </w:p>
    <w:p w14:paraId="358C1398" w14:textId="77777777" w:rsidR="000F449C" w:rsidRPr="000F449C" w:rsidRDefault="000F449C" w:rsidP="008D00C9">
      <w:pPr>
        <w:shd w:val="clear" w:color="auto" w:fill="FFFFFF"/>
        <w:spacing w:after="0" w:line="240" w:lineRule="auto"/>
        <w:jc w:val="both"/>
        <w:rPr>
          <w:rFonts w:ascii="Verdana" w:eastAsia="Calibri" w:hAnsi="Verdana" w:cs="Arial"/>
          <w:b/>
          <w:bCs/>
          <w:i/>
          <w:iCs/>
          <w:sz w:val="20"/>
          <w:szCs w:val="20"/>
        </w:rPr>
      </w:pPr>
    </w:p>
    <w:p w14:paraId="233862F5" w14:textId="56BDE506" w:rsidR="0069340D" w:rsidRPr="0069340D" w:rsidRDefault="0069340D" w:rsidP="0069340D">
      <w:pPr>
        <w:shd w:val="clear" w:color="auto" w:fill="FFFFFF"/>
        <w:spacing w:after="0" w:line="240" w:lineRule="auto"/>
        <w:jc w:val="both"/>
        <w:rPr>
          <w:rFonts w:ascii="Verdana" w:eastAsia="Calibri" w:hAnsi="Verdana" w:cs="Arial"/>
          <w:b/>
          <w:bCs/>
          <w:i/>
          <w:iCs/>
          <w:sz w:val="20"/>
          <w:szCs w:val="20"/>
        </w:rPr>
      </w:pPr>
      <w:r w:rsidRPr="0069340D">
        <w:rPr>
          <w:rFonts w:ascii="Verdana" w:eastAsia="Calibri" w:hAnsi="Verdana" w:cs="Arial"/>
          <w:b/>
          <w:bCs/>
          <w:i/>
          <w:iCs/>
          <w:sz w:val="20"/>
          <w:szCs w:val="20"/>
        </w:rPr>
        <w:t>18. Tiempo promedio de respuesta a solicitudes de servicio</w:t>
      </w:r>
      <w:r>
        <w:rPr>
          <w:rFonts w:ascii="Verdana" w:eastAsia="Calibri" w:hAnsi="Verdana" w:cs="Arial"/>
          <w:b/>
          <w:bCs/>
          <w:i/>
          <w:iCs/>
          <w:sz w:val="20"/>
          <w:szCs w:val="20"/>
        </w:rPr>
        <w:t>:</w:t>
      </w:r>
    </w:p>
    <w:p w14:paraId="0521C9A2" w14:textId="0FFC455F" w:rsidR="008D00C9" w:rsidRDefault="000F449C" w:rsidP="0069340D">
      <w:pPr>
        <w:shd w:val="clear" w:color="auto" w:fill="FFFFFF"/>
        <w:spacing w:after="0" w:line="240" w:lineRule="auto"/>
        <w:jc w:val="both"/>
        <w:rPr>
          <w:rFonts w:ascii="Verdana" w:eastAsia="Calibri" w:hAnsi="Verdana" w:cs="Arial"/>
          <w:szCs w:val="24"/>
        </w:rPr>
      </w:pPr>
      <w:r>
        <w:rPr>
          <w:rFonts w:ascii="Verdana" w:eastAsia="Calibri" w:hAnsi="Verdana" w:cs="Arial"/>
          <w:szCs w:val="24"/>
        </w:rPr>
        <w:t>De acuerdo con lo informado por la Administración Municipal, se da a conocer que, e</w:t>
      </w:r>
      <w:r w:rsidR="0069340D" w:rsidRPr="0069340D">
        <w:rPr>
          <w:rFonts w:ascii="Verdana" w:eastAsia="Calibri" w:hAnsi="Verdana" w:cs="Arial"/>
          <w:szCs w:val="24"/>
        </w:rPr>
        <w:t xml:space="preserve">l tiempo promedio de respuesta a solicitudes de servicio depende </w:t>
      </w:r>
      <w:r w:rsidR="00B86287">
        <w:rPr>
          <w:rFonts w:ascii="Verdana" w:eastAsia="Calibri" w:hAnsi="Verdana" w:cs="Arial"/>
          <w:szCs w:val="24"/>
        </w:rPr>
        <w:t>de é</w:t>
      </w:r>
      <w:r w:rsidR="0069340D">
        <w:rPr>
          <w:rFonts w:ascii="Verdana" w:eastAsia="Calibri" w:hAnsi="Verdana" w:cs="Arial"/>
          <w:szCs w:val="24"/>
        </w:rPr>
        <w:t>ste, dado que hay algunos</w:t>
      </w:r>
      <w:r w:rsidR="0069340D" w:rsidRPr="0069340D">
        <w:rPr>
          <w:rFonts w:ascii="Verdana" w:eastAsia="Calibri" w:hAnsi="Verdana" w:cs="Arial"/>
          <w:szCs w:val="24"/>
        </w:rPr>
        <w:t xml:space="preserve">  que son de respuesta inmediata</w:t>
      </w:r>
      <w:r w:rsidR="0069340D">
        <w:rPr>
          <w:rFonts w:ascii="Verdana" w:eastAsia="Calibri" w:hAnsi="Verdana" w:cs="Arial"/>
          <w:szCs w:val="24"/>
        </w:rPr>
        <w:t>,</w:t>
      </w:r>
      <w:r w:rsidR="0069340D" w:rsidRPr="0069340D">
        <w:rPr>
          <w:rFonts w:ascii="Verdana" w:eastAsia="Calibri" w:hAnsi="Verdana" w:cs="Arial"/>
          <w:szCs w:val="24"/>
        </w:rPr>
        <w:t xml:space="preserve"> como</w:t>
      </w:r>
      <w:r w:rsidR="0069340D">
        <w:rPr>
          <w:rFonts w:ascii="Verdana" w:eastAsia="Calibri" w:hAnsi="Verdana" w:cs="Arial"/>
          <w:szCs w:val="24"/>
        </w:rPr>
        <w:t>,</w:t>
      </w:r>
      <w:r w:rsidR="0069340D" w:rsidRPr="0069340D">
        <w:rPr>
          <w:rFonts w:ascii="Verdana" w:eastAsia="Calibri" w:hAnsi="Verdana" w:cs="Arial"/>
          <w:szCs w:val="24"/>
        </w:rPr>
        <w:t xml:space="preserve"> la solicitud de deuda de derechos de aseo, servicios que se someten a ciclos definidos por ley como las patentes comerciales que puede variar en temporalidad dependiendo del giro y la ubicación, y la variabilidad provoca que el tiempo promedio de las solicitudes de patentes no entregue información de valor, y por </w:t>
      </w:r>
      <w:r w:rsidR="0069340D">
        <w:rPr>
          <w:rFonts w:ascii="Verdana" w:eastAsia="Calibri" w:hAnsi="Verdana" w:cs="Arial"/>
          <w:szCs w:val="24"/>
        </w:rPr>
        <w:t>ú</w:t>
      </w:r>
      <w:r w:rsidR="0069340D" w:rsidRPr="0069340D">
        <w:rPr>
          <w:rFonts w:ascii="Verdana" w:eastAsia="Calibri" w:hAnsi="Verdana" w:cs="Arial"/>
          <w:szCs w:val="24"/>
        </w:rPr>
        <w:t xml:space="preserve">ltimo hay servicios con una gran demanda y muy poca capacidad de respuesta como los servicios de </w:t>
      </w:r>
      <w:r w:rsidR="00C5278F">
        <w:rPr>
          <w:rFonts w:ascii="Verdana" w:eastAsia="Calibri" w:hAnsi="Verdana" w:cs="Arial"/>
          <w:szCs w:val="24"/>
        </w:rPr>
        <w:t xml:space="preserve"> </w:t>
      </w:r>
      <w:r w:rsidR="0069340D" w:rsidRPr="0069340D">
        <w:rPr>
          <w:rFonts w:ascii="Verdana" w:eastAsia="Calibri" w:hAnsi="Verdana" w:cs="Arial"/>
          <w:szCs w:val="24"/>
        </w:rPr>
        <w:t>poda de árboles, cuya lista de espera puede durar meses, producto de las emergencias permanentes que provoca el tener una flora muy maltratada y sin renovación. Para más detalles puede comunicarse directamente con el encargado de Gestión de Calidad al correo hegonzalez@recoleta.cl</w:t>
      </w:r>
    </w:p>
    <w:p w14:paraId="0BBE5852" w14:textId="77777777" w:rsidR="001A01F0" w:rsidRDefault="001A01F0" w:rsidP="001A01F0">
      <w:pPr>
        <w:autoSpaceDE w:val="0"/>
        <w:autoSpaceDN w:val="0"/>
        <w:adjustRightInd w:val="0"/>
        <w:spacing w:after="0" w:line="240" w:lineRule="auto"/>
        <w:jc w:val="both"/>
        <w:rPr>
          <w:rFonts w:ascii="Verdana" w:eastAsia="Calibri" w:hAnsi="Verdana" w:cs="Arial"/>
          <w:szCs w:val="24"/>
        </w:rPr>
      </w:pPr>
    </w:p>
    <w:p w14:paraId="23AD77CA" w14:textId="76D8E3F0"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b/>
          <w:bCs/>
          <w:i/>
          <w:iCs/>
          <w:sz w:val="20"/>
        </w:rPr>
        <w:t>19. Porcentaje de ciudadanos que están satisfechos con los servicios públicos</w:t>
      </w:r>
      <w:r>
        <w:rPr>
          <w:rFonts w:ascii="Verdana" w:eastAsia="Calibri" w:hAnsi="Verdana" w:cs="Arial"/>
          <w:b/>
          <w:bCs/>
          <w:i/>
          <w:iCs/>
          <w:sz w:val="20"/>
        </w:rPr>
        <w:t>:</w:t>
      </w:r>
    </w:p>
    <w:p w14:paraId="50D94BE9" w14:textId="7D675B0B"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En el programa de mejoramiento de la Gestión de Calidad 2022</w:t>
      </w:r>
      <w:r>
        <w:rPr>
          <w:rFonts w:ascii="Verdana" w:eastAsia="Calibri" w:hAnsi="Verdana" w:cs="Arial"/>
          <w:szCs w:val="24"/>
        </w:rPr>
        <w:t>,</w:t>
      </w:r>
      <w:r w:rsidRPr="0069340D">
        <w:rPr>
          <w:rFonts w:ascii="Verdana" w:eastAsia="Calibri" w:hAnsi="Verdana" w:cs="Arial"/>
          <w:szCs w:val="24"/>
        </w:rPr>
        <w:t xml:space="preserve"> se realizaron encuestas de satisfacción en algunos servicios, </w:t>
      </w:r>
      <w:r>
        <w:rPr>
          <w:rFonts w:ascii="Verdana" w:eastAsia="Calibri" w:hAnsi="Verdana" w:cs="Arial"/>
          <w:szCs w:val="24"/>
        </w:rPr>
        <w:t>sin embargo, los</w:t>
      </w:r>
      <w:r w:rsidRPr="0069340D">
        <w:rPr>
          <w:rFonts w:ascii="Verdana" w:eastAsia="Calibri" w:hAnsi="Verdana" w:cs="Arial"/>
          <w:szCs w:val="24"/>
        </w:rPr>
        <w:t xml:space="preserve"> datos aún no han sido procesados, para el diseño del mismo programa para el año 2024</w:t>
      </w:r>
      <w:r>
        <w:rPr>
          <w:rFonts w:ascii="Verdana" w:eastAsia="Calibri" w:hAnsi="Verdana" w:cs="Arial"/>
          <w:szCs w:val="24"/>
        </w:rPr>
        <w:t>.</w:t>
      </w:r>
    </w:p>
    <w:p w14:paraId="3B420715" w14:textId="77777777" w:rsidR="0069340D" w:rsidRPr="0069340D" w:rsidRDefault="0069340D" w:rsidP="0069340D">
      <w:pPr>
        <w:autoSpaceDE w:val="0"/>
        <w:autoSpaceDN w:val="0"/>
        <w:adjustRightInd w:val="0"/>
        <w:spacing w:after="0" w:line="240" w:lineRule="auto"/>
        <w:jc w:val="both"/>
        <w:rPr>
          <w:rFonts w:ascii="Verdana" w:eastAsia="Calibri" w:hAnsi="Verdana" w:cs="Arial"/>
          <w:szCs w:val="24"/>
        </w:rPr>
      </w:pPr>
    </w:p>
    <w:p w14:paraId="6F167782" w14:textId="5BCD66D0" w:rsidR="0069340D" w:rsidRPr="0069340D" w:rsidRDefault="0069340D" w:rsidP="0069340D">
      <w:pPr>
        <w:autoSpaceDE w:val="0"/>
        <w:autoSpaceDN w:val="0"/>
        <w:adjustRightInd w:val="0"/>
        <w:spacing w:after="0" w:line="240" w:lineRule="auto"/>
        <w:jc w:val="both"/>
        <w:rPr>
          <w:rFonts w:ascii="Verdana" w:eastAsia="Calibri" w:hAnsi="Verdana" w:cs="Arial"/>
          <w:b/>
          <w:bCs/>
          <w:i/>
          <w:iCs/>
          <w:sz w:val="20"/>
        </w:rPr>
      </w:pPr>
      <w:r w:rsidRPr="0069340D">
        <w:rPr>
          <w:rFonts w:ascii="Verdana" w:eastAsia="Calibri" w:hAnsi="Verdana" w:cs="Arial"/>
          <w:b/>
          <w:bCs/>
          <w:i/>
          <w:iCs/>
          <w:sz w:val="20"/>
        </w:rPr>
        <w:t>20. Porcentaje de recursos asignados a la mejora de los servicios públicos</w:t>
      </w:r>
      <w:r>
        <w:rPr>
          <w:rFonts w:ascii="Verdana" w:eastAsia="Calibri" w:hAnsi="Verdana" w:cs="Arial"/>
          <w:b/>
          <w:bCs/>
          <w:i/>
          <w:iCs/>
          <w:sz w:val="20"/>
        </w:rPr>
        <w:t>:</w:t>
      </w:r>
    </w:p>
    <w:p w14:paraId="5EB336D4" w14:textId="363ACA95"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Pr>
          <w:rFonts w:ascii="Verdana" w:eastAsia="Calibri" w:hAnsi="Verdana" w:cs="Arial"/>
          <w:szCs w:val="24"/>
        </w:rPr>
        <w:t>L</w:t>
      </w:r>
      <w:r w:rsidRPr="0069340D">
        <w:rPr>
          <w:rFonts w:ascii="Verdana" w:eastAsia="Calibri" w:hAnsi="Verdana" w:cs="Arial"/>
          <w:szCs w:val="24"/>
        </w:rPr>
        <w:t>os recursos asignados formalmente a este ítem puede</w:t>
      </w:r>
      <w:r>
        <w:rPr>
          <w:rFonts w:ascii="Verdana" w:eastAsia="Calibri" w:hAnsi="Verdana" w:cs="Arial"/>
          <w:szCs w:val="24"/>
        </w:rPr>
        <w:t>n</w:t>
      </w:r>
      <w:r w:rsidRPr="0069340D">
        <w:rPr>
          <w:rFonts w:ascii="Verdana" w:eastAsia="Calibri" w:hAnsi="Verdana" w:cs="Arial"/>
          <w:szCs w:val="24"/>
        </w:rPr>
        <w:t xml:space="preserve"> dividirse en 2 ítems para el año 2022:</w:t>
      </w:r>
    </w:p>
    <w:p w14:paraId="0FC33434" w14:textId="7B9688B1" w:rsidR="0069340D" w:rsidRPr="0069340D" w:rsidRDefault="0069340D" w:rsidP="0069340D">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Incentivos asociados al Programa de mejoramiento de la Gestión Municipal qu</w:t>
      </w:r>
      <w:r w:rsidR="00B86287">
        <w:rPr>
          <w:rFonts w:ascii="Verdana" w:eastAsia="Calibri" w:hAnsi="Verdana" w:cs="Arial"/>
          <w:szCs w:val="24"/>
        </w:rPr>
        <w:t xml:space="preserve">e </w:t>
      </w:r>
      <w:r w:rsidRPr="0069340D">
        <w:rPr>
          <w:rFonts w:ascii="Verdana" w:eastAsia="Calibri" w:hAnsi="Verdana" w:cs="Arial"/>
          <w:szCs w:val="24"/>
        </w:rPr>
        <w:t>a</w:t>
      </w:r>
      <w:r w:rsidR="00B86287">
        <w:rPr>
          <w:rFonts w:ascii="Verdana" w:eastAsia="Calibri" w:hAnsi="Verdana" w:cs="Arial"/>
          <w:szCs w:val="24"/>
        </w:rPr>
        <w:t>s</w:t>
      </w:r>
      <w:r w:rsidRPr="0069340D">
        <w:rPr>
          <w:rFonts w:ascii="Verdana" w:eastAsia="Calibri" w:hAnsi="Verdana" w:cs="Arial"/>
          <w:szCs w:val="24"/>
        </w:rPr>
        <w:t>ciende a 1.442.226.467 anuales regidos por la ley 19.803</w:t>
      </w:r>
      <w:r>
        <w:rPr>
          <w:rFonts w:ascii="Verdana" w:eastAsia="Calibri" w:hAnsi="Verdana" w:cs="Arial"/>
          <w:szCs w:val="24"/>
        </w:rPr>
        <w:t>.</w:t>
      </w:r>
    </w:p>
    <w:p w14:paraId="796CEE9C" w14:textId="58C95A89" w:rsidR="0069340D" w:rsidRPr="00D94EBA" w:rsidRDefault="0069340D" w:rsidP="0069340D">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Remuneraciones anual</w:t>
      </w:r>
      <w:r>
        <w:rPr>
          <w:rFonts w:ascii="Verdana" w:eastAsia="Calibri" w:hAnsi="Verdana" w:cs="Arial"/>
          <w:szCs w:val="24"/>
        </w:rPr>
        <w:t>es</w:t>
      </w:r>
      <w:r w:rsidRPr="0069340D">
        <w:rPr>
          <w:rFonts w:ascii="Verdana" w:eastAsia="Calibri" w:hAnsi="Verdana" w:cs="Arial"/>
          <w:szCs w:val="24"/>
        </w:rPr>
        <w:t xml:space="preserve"> de los trabajadores de la oficina de Gestión de Calidad. Encargado del Sistema con una remuneración anual de 25.305.632 y Asesor para la certificación de sistemas de Gestión ISO 9001, ISO 37001 y </w:t>
      </w:r>
      <w:proofErr w:type="spellStart"/>
      <w:r w:rsidRPr="0069340D">
        <w:rPr>
          <w:rFonts w:ascii="Verdana" w:eastAsia="Calibri" w:hAnsi="Verdana" w:cs="Arial"/>
          <w:szCs w:val="24"/>
        </w:rPr>
        <w:t>NCh</w:t>
      </w:r>
      <w:proofErr w:type="spellEnd"/>
      <w:r w:rsidRPr="0069340D">
        <w:rPr>
          <w:rFonts w:ascii="Verdana" w:eastAsia="Calibri" w:hAnsi="Verdana" w:cs="Arial"/>
          <w:szCs w:val="24"/>
        </w:rPr>
        <w:t xml:space="preserve"> 3262</w:t>
      </w:r>
      <w:r w:rsidR="00AF59B9">
        <w:rPr>
          <w:rFonts w:ascii="Verdana" w:eastAsia="Calibri" w:hAnsi="Verdana" w:cs="Arial"/>
          <w:szCs w:val="24"/>
        </w:rPr>
        <w:t>:</w:t>
      </w:r>
      <w:r w:rsidRPr="0069340D">
        <w:rPr>
          <w:rFonts w:ascii="Verdana" w:eastAsia="Calibri" w:hAnsi="Verdana" w:cs="Arial"/>
          <w:szCs w:val="24"/>
        </w:rPr>
        <w:t xml:space="preserve"> 22.091.448</w:t>
      </w:r>
    </w:p>
    <w:p w14:paraId="3887688E" w14:textId="77777777" w:rsidR="000F449C" w:rsidRDefault="000F449C" w:rsidP="0069340D">
      <w:pPr>
        <w:autoSpaceDE w:val="0"/>
        <w:autoSpaceDN w:val="0"/>
        <w:adjustRightInd w:val="0"/>
        <w:spacing w:after="0" w:line="240" w:lineRule="auto"/>
        <w:jc w:val="both"/>
        <w:rPr>
          <w:rFonts w:ascii="Verdana" w:eastAsia="Calibri" w:hAnsi="Verdana" w:cs="Arial"/>
          <w:b/>
          <w:bCs/>
          <w:i/>
          <w:iCs/>
          <w:sz w:val="20"/>
        </w:rPr>
      </w:pPr>
    </w:p>
    <w:p w14:paraId="79A72A96" w14:textId="77777777" w:rsidR="000F449C" w:rsidRDefault="000F449C" w:rsidP="0069340D">
      <w:pPr>
        <w:autoSpaceDE w:val="0"/>
        <w:autoSpaceDN w:val="0"/>
        <w:adjustRightInd w:val="0"/>
        <w:spacing w:after="0" w:line="240" w:lineRule="auto"/>
        <w:jc w:val="both"/>
        <w:rPr>
          <w:rFonts w:ascii="Verdana" w:eastAsia="Calibri" w:hAnsi="Verdana" w:cs="Arial"/>
          <w:b/>
          <w:bCs/>
          <w:i/>
          <w:iCs/>
          <w:sz w:val="20"/>
        </w:rPr>
      </w:pPr>
    </w:p>
    <w:p w14:paraId="2E55C9FD" w14:textId="7D100583" w:rsidR="0069340D" w:rsidRPr="0069340D" w:rsidRDefault="000F449C" w:rsidP="0069340D">
      <w:pPr>
        <w:autoSpaceDE w:val="0"/>
        <w:autoSpaceDN w:val="0"/>
        <w:adjustRightInd w:val="0"/>
        <w:spacing w:after="0" w:line="240" w:lineRule="auto"/>
        <w:jc w:val="both"/>
        <w:rPr>
          <w:rFonts w:ascii="Verdana" w:eastAsia="Calibri" w:hAnsi="Verdana" w:cs="Arial"/>
          <w:szCs w:val="24"/>
        </w:rPr>
      </w:pPr>
      <w:r>
        <w:rPr>
          <w:rFonts w:ascii="Verdana" w:eastAsia="Calibri" w:hAnsi="Verdana" w:cs="Arial"/>
          <w:b/>
          <w:bCs/>
          <w:i/>
          <w:iCs/>
          <w:sz w:val="20"/>
        </w:rPr>
        <w:t>2</w:t>
      </w:r>
      <w:r w:rsidR="0069340D" w:rsidRPr="0069340D">
        <w:rPr>
          <w:rFonts w:ascii="Verdana" w:eastAsia="Calibri" w:hAnsi="Verdana" w:cs="Arial"/>
          <w:b/>
          <w:bCs/>
          <w:i/>
          <w:iCs/>
          <w:sz w:val="20"/>
        </w:rPr>
        <w:t>1. Porcentaje de servicios públicos que cumplen con los estándares de calidad establecidos y bajo qué norma se rigen</w:t>
      </w:r>
      <w:r w:rsidR="0069340D">
        <w:rPr>
          <w:rFonts w:ascii="Verdana" w:eastAsia="Calibri" w:hAnsi="Verdana" w:cs="Arial"/>
          <w:b/>
          <w:bCs/>
          <w:i/>
          <w:iCs/>
          <w:sz w:val="20"/>
        </w:rPr>
        <w:t>:</w:t>
      </w:r>
    </w:p>
    <w:p w14:paraId="2C32CD2C" w14:textId="3FA31149"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Actualmente existen 10 servicios certificados bajo norma ISO9001 e ISO37001 desde el año 2021, el primer levantamiento de servicios (internos y externos) dio un resultado de 600 servicios, si bien esta lista debe ser revisada y ajusta</w:t>
      </w:r>
      <w:r>
        <w:rPr>
          <w:rFonts w:ascii="Verdana" w:eastAsia="Calibri" w:hAnsi="Verdana" w:cs="Arial"/>
          <w:szCs w:val="24"/>
        </w:rPr>
        <w:t>da</w:t>
      </w:r>
      <w:r w:rsidRPr="0069340D">
        <w:rPr>
          <w:rFonts w:ascii="Verdana" w:eastAsia="Calibri" w:hAnsi="Verdana" w:cs="Arial"/>
          <w:szCs w:val="24"/>
        </w:rPr>
        <w:t xml:space="preserve"> (uno de los objetivos del plan de mejor</w:t>
      </w:r>
      <w:r w:rsidR="00AF59B9">
        <w:rPr>
          <w:rFonts w:ascii="Verdana" w:eastAsia="Calibri" w:hAnsi="Verdana" w:cs="Arial"/>
          <w:szCs w:val="24"/>
        </w:rPr>
        <w:t>a</w:t>
      </w:r>
      <w:r w:rsidRPr="0069340D">
        <w:rPr>
          <w:rFonts w:ascii="Verdana" w:eastAsia="Calibri" w:hAnsi="Verdana" w:cs="Arial"/>
          <w:szCs w:val="24"/>
        </w:rPr>
        <w:t xml:space="preserve"> 2023), se puede decir que el porcentaje es de 10/600=1,6% del total de servicios</w:t>
      </w:r>
    </w:p>
    <w:p w14:paraId="33F5D7CB" w14:textId="77777777" w:rsidR="0069340D" w:rsidRPr="0069340D" w:rsidRDefault="0069340D" w:rsidP="0069340D">
      <w:pPr>
        <w:autoSpaceDE w:val="0"/>
        <w:autoSpaceDN w:val="0"/>
        <w:adjustRightInd w:val="0"/>
        <w:spacing w:after="0" w:line="240" w:lineRule="auto"/>
        <w:jc w:val="both"/>
        <w:rPr>
          <w:rFonts w:ascii="Verdana" w:eastAsia="Calibri" w:hAnsi="Verdana" w:cs="Arial"/>
          <w:szCs w:val="24"/>
        </w:rPr>
      </w:pPr>
    </w:p>
    <w:p w14:paraId="18D7A351" w14:textId="64DCC474"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b/>
          <w:bCs/>
          <w:i/>
          <w:iCs/>
          <w:sz w:val="20"/>
        </w:rPr>
        <w:t>22. Número de iniciativas para la mejora de los servicios públicos implementados en el último año</w:t>
      </w:r>
      <w:r w:rsidR="00EE710B">
        <w:rPr>
          <w:rFonts w:ascii="Verdana" w:eastAsia="Calibri" w:hAnsi="Verdana" w:cs="Arial"/>
          <w:b/>
          <w:bCs/>
          <w:i/>
          <w:iCs/>
          <w:sz w:val="20"/>
        </w:rPr>
        <w:t>:</w:t>
      </w:r>
    </w:p>
    <w:p w14:paraId="1645D5FB" w14:textId="77777777" w:rsidR="00C47FD0"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El año 2020 el Alcalde firmó la política de cali</w:t>
      </w:r>
      <w:r w:rsidR="00AF59B9">
        <w:rPr>
          <w:rFonts w:ascii="Verdana" w:eastAsia="Calibri" w:hAnsi="Verdana" w:cs="Arial"/>
          <w:szCs w:val="24"/>
        </w:rPr>
        <w:t>dad y la política de integridad:</w:t>
      </w:r>
      <w:r w:rsidRPr="0069340D">
        <w:rPr>
          <w:rFonts w:ascii="Verdana" w:eastAsia="Calibri" w:hAnsi="Verdana" w:cs="Arial"/>
          <w:szCs w:val="24"/>
        </w:rPr>
        <w:t xml:space="preserve"> para dar cumplimiento a estas políticas se conforman los sistemas de gestión de calidad y el sistema de gestión</w:t>
      </w:r>
      <w:r w:rsidR="00C47FD0">
        <w:rPr>
          <w:rFonts w:ascii="Verdana" w:eastAsia="Calibri" w:hAnsi="Verdana" w:cs="Arial"/>
          <w:szCs w:val="24"/>
        </w:rPr>
        <w:t xml:space="preserve"> anticorrupción respectivamente. E</w:t>
      </w:r>
      <w:r w:rsidRPr="0069340D">
        <w:rPr>
          <w:rFonts w:ascii="Verdana" w:eastAsia="Calibri" w:hAnsi="Verdana" w:cs="Arial"/>
          <w:szCs w:val="24"/>
        </w:rPr>
        <w:t xml:space="preserve">l año 2021 los sistemas de gestión fueron certificados </w:t>
      </w:r>
    </w:p>
    <w:p w14:paraId="697113EE" w14:textId="77777777" w:rsidR="00C47FD0" w:rsidRDefault="00C47FD0" w:rsidP="0069340D">
      <w:pPr>
        <w:autoSpaceDE w:val="0"/>
        <w:autoSpaceDN w:val="0"/>
        <w:adjustRightInd w:val="0"/>
        <w:spacing w:after="0" w:line="240" w:lineRule="auto"/>
        <w:jc w:val="both"/>
        <w:rPr>
          <w:rFonts w:ascii="Verdana" w:eastAsia="Calibri" w:hAnsi="Verdana" w:cs="Arial"/>
          <w:szCs w:val="24"/>
        </w:rPr>
      </w:pPr>
    </w:p>
    <w:p w14:paraId="23A1164C" w14:textId="102EAB5F" w:rsidR="0069340D" w:rsidRPr="0069340D"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lastRenderedPageBreak/>
        <w:t xml:space="preserve">bajo las normas ISO 9001 e ISO 37001, durante ese año se </w:t>
      </w:r>
      <w:r w:rsidR="00EE710B" w:rsidRPr="0069340D">
        <w:rPr>
          <w:rFonts w:ascii="Verdana" w:eastAsia="Calibri" w:hAnsi="Verdana" w:cs="Arial"/>
          <w:szCs w:val="24"/>
        </w:rPr>
        <w:t>inició</w:t>
      </w:r>
      <w:r w:rsidRPr="0069340D">
        <w:rPr>
          <w:rFonts w:ascii="Verdana" w:eastAsia="Calibri" w:hAnsi="Verdana" w:cs="Arial"/>
          <w:szCs w:val="24"/>
        </w:rPr>
        <w:t xml:space="preserve"> el proceso de </w:t>
      </w:r>
      <w:r w:rsidR="00EE710B" w:rsidRPr="0069340D">
        <w:rPr>
          <w:rFonts w:ascii="Verdana" w:eastAsia="Calibri" w:hAnsi="Verdana" w:cs="Arial"/>
          <w:szCs w:val="24"/>
        </w:rPr>
        <w:t>diagnóstico</w:t>
      </w:r>
      <w:r w:rsidRPr="0069340D">
        <w:rPr>
          <w:rFonts w:ascii="Verdana" w:eastAsia="Calibri" w:hAnsi="Verdana" w:cs="Arial"/>
          <w:szCs w:val="24"/>
        </w:rPr>
        <w:t xml:space="preserve"> del sistema de gestión realizando los primeros esfuerzos en sistematizar las herramientas institucionales que nos permiten establecer una cultura de mejora continua. De este diagnóstico se identificaron 6 factores que determinan el redimiendo de </w:t>
      </w:r>
      <w:r w:rsidR="00EE710B">
        <w:rPr>
          <w:rFonts w:ascii="Verdana" w:eastAsia="Calibri" w:hAnsi="Verdana" w:cs="Arial"/>
          <w:szCs w:val="24"/>
        </w:rPr>
        <w:t xml:space="preserve">la </w:t>
      </w:r>
      <w:r w:rsidRPr="0069340D">
        <w:rPr>
          <w:rFonts w:ascii="Verdana" w:eastAsia="Calibri" w:hAnsi="Verdana" w:cs="Arial"/>
          <w:szCs w:val="24"/>
        </w:rPr>
        <w:t>institución:</w:t>
      </w:r>
    </w:p>
    <w:p w14:paraId="57B35600" w14:textId="54EAF1E1"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Las personas (trabajadores de la institución)</w:t>
      </w:r>
    </w:p>
    <w:p w14:paraId="15F70FE6" w14:textId="021C06A1"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El marco Normativo</w:t>
      </w:r>
    </w:p>
    <w:p w14:paraId="4229B27C" w14:textId="1CC488D8"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Los servicios (cantidad y relaciones)</w:t>
      </w:r>
    </w:p>
    <w:p w14:paraId="54B12745" w14:textId="13D92D2D"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Tecnología (Hardware y Software)</w:t>
      </w:r>
    </w:p>
    <w:p w14:paraId="2B3C754F" w14:textId="561761F3"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Beneficiario (personas e instituciones)</w:t>
      </w:r>
    </w:p>
    <w:p w14:paraId="496D191D" w14:textId="1B86ED88" w:rsidR="0069340D" w:rsidRPr="00EE710B" w:rsidRDefault="0069340D" w:rsidP="00EE710B">
      <w:pPr>
        <w:pStyle w:val="Prrafodelista"/>
        <w:numPr>
          <w:ilvl w:val="0"/>
          <w:numId w:val="13"/>
        </w:numPr>
        <w:autoSpaceDE w:val="0"/>
        <w:autoSpaceDN w:val="0"/>
        <w:adjustRightInd w:val="0"/>
        <w:spacing w:after="0" w:line="240" w:lineRule="auto"/>
        <w:jc w:val="both"/>
        <w:rPr>
          <w:rFonts w:ascii="Verdana" w:eastAsia="Calibri" w:hAnsi="Verdana" w:cs="Arial"/>
          <w:szCs w:val="24"/>
        </w:rPr>
      </w:pPr>
      <w:r w:rsidRPr="00EE710B">
        <w:rPr>
          <w:rFonts w:ascii="Verdana" w:eastAsia="Calibri" w:hAnsi="Verdana" w:cs="Arial"/>
          <w:szCs w:val="24"/>
        </w:rPr>
        <w:t>Recursos (ingresos y eficiencia)</w:t>
      </w:r>
    </w:p>
    <w:p w14:paraId="33176BB0" w14:textId="6189AD07" w:rsidR="0069340D" w:rsidRDefault="0069340D" w:rsidP="0069340D">
      <w:pPr>
        <w:autoSpaceDE w:val="0"/>
        <w:autoSpaceDN w:val="0"/>
        <w:adjustRightInd w:val="0"/>
        <w:spacing w:after="0" w:line="240" w:lineRule="auto"/>
        <w:jc w:val="both"/>
        <w:rPr>
          <w:rFonts w:ascii="Verdana" w:eastAsia="Calibri" w:hAnsi="Verdana" w:cs="Arial"/>
          <w:szCs w:val="24"/>
        </w:rPr>
      </w:pPr>
      <w:r w:rsidRPr="0069340D">
        <w:rPr>
          <w:rFonts w:ascii="Verdana" w:eastAsia="Calibri" w:hAnsi="Verdana" w:cs="Arial"/>
          <w:szCs w:val="24"/>
        </w:rPr>
        <w:t xml:space="preserve">A partir de </w:t>
      </w:r>
      <w:r w:rsidR="00EE710B">
        <w:rPr>
          <w:rFonts w:ascii="Verdana" w:eastAsia="Calibri" w:hAnsi="Verdana" w:cs="Arial"/>
          <w:szCs w:val="24"/>
        </w:rPr>
        <w:t>ese</w:t>
      </w:r>
      <w:r w:rsidRPr="0069340D">
        <w:rPr>
          <w:rFonts w:ascii="Verdana" w:eastAsia="Calibri" w:hAnsi="Verdana" w:cs="Arial"/>
          <w:szCs w:val="24"/>
        </w:rPr>
        <w:t xml:space="preserve"> </w:t>
      </w:r>
      <w:r w:rsidR="00EE710B" w:rsidRPr="0069340D">
        <w:rPr>
          <w:rFonts w:ascii="Verdana" w:eastAsia="Calibri" w:hAnsi="Verdana" w:cs="Arial"/>
          <w:szCs w:val="24"/>
        </w:rPr>
        <w:t>diagnóstico</w:t>
      </w:r>
      <w:r w:rsidRPr="0069340D">
        <w:rPr>
          <w:rFonts w:ascii="Verdana" w:eastAsia="Calibri" w:hAnsi="Verdana" w:cs="Arial"/>
          <w:szCs w:val="24"/>
        </w:rPr>
        <w:t xml:space="preserve"> se determina que</w:t>
      </w:r>
      <w:r w:rsidR="000F449C">
        <w:rPr>
          <w:rFonts w:ascii="Verdana" w:eastAsia="Calibri" w:hAnsi="Verdana" w:cs="Arial"/>
          <w:szCs w:val="24"/>
        </w:rPr>
        <w:t>,</w:t>
      </w:r>
      <w:r w:rsidRPr="0069340D">
        <w:rPr>
          <w:rFonts w:ascii="Verdana" w:eastAsia="Calibri" w:hAnsi="Verdana" w:cs="Arial"/>
          <w:szCs w:val="24"/>
        </w:rPr>
        <w:t xml:space="preserve"> lo primero es conocer los servicios por lo que el Programa de mejoramiento de la Calidad del año 2022 se enfoca por un lado en identificar el total de los servicios municipales y en el levantamiento y documentación de procesos en formato estándar (cumpliendo con los requisitos de la Norma ISO19501 BPMN 2.0), para eso se realizaron capacitaciones a funcionarios del Nivel de </w:t>
      </w:r>
      <w:r w:rsidR="00EE710B" w:rsidRPr="0069340D">
        <w:rPr>
          <w:rFonts w:ascii="Verdana" w:eastAsia="Calibri" w:hAnsi="Verdana" w:cs="Arial"/>
          <w:szCs w:val="24"/>
        </w:rPr>
        <w:t>Gestión</w:t>
      </w:r>
      <w:r w:rsidRPr="0069340D">
        <w:rPr>
          <w:rFonts w:ascii="Verdana" w:eastAsia="Calibri" w:hAnsi="Verdana" w:cs="Arial"/>
          <w:szCs w:val="24"/>
        </w:rPr>
        <w:t xml:space="preserve"> con lo que se </w:t>
      </w:r>
      <w:r w:rsidR="00EE710B" w:rsidRPr="0069340D">
        <w:rPr>
          <w:rFonts w:ascii="Verdana" w:eastAsia="Calibri" w:hAnsi="Verdana" w:cs="Arial"/>
          <w:szCs w:val="24"/>
        </w:rPr>
        <w:t>logró</w:t>
      </w:r>
      <w:r w:rsidRPr="0069340D">
        <w:rPr>
          <w:rFonts w:ascii="Verdana" w:eastAsia="Calibri" w:hAnsi="Verdana" w:cs="Arial"/>
          <w:szCs w:val="24"/>
        </w:rPr>
        <w:t xml:space="preserve"> decretar 24 manuales de procesos, el objetivo </w:t>
      </w:r>
      <w:r w:rsidR="000F449C">
        <w:rPr>
          <w:rFonts w:ascii="Verdana" w:eastAsia="Calibri" w:hAnsi="Verdana" w:cs="Arial"/>
          <w:szCs w:val="24"/>
        </w:rPr>
        <w:t>en el</w:t>
      </w:r>
      <w:r w:rsidRPr="0069340D">
        <w:rPr>
          <w:rFonts w:ascii="Verdana" w:eastAsia="Calibri" w:hAnsi="Verdana" w:cs="Arial"/>
          <w:szCs w:val="24"/>
        </w:rPr>
        <w:t xml:space="preserve"> corto plazo</w:t>
      </w:r>
      <w:r w:rsidR="000F449C">
        <w:rPr>
          <w:rFonts w:ascii="Verdana" w:eastAsia="Calibri" w:hAnsi="Verdana" w:cs="Arial"/>
          <w:szCs w:val="24"/>
        </w:rPr>
        <w:t>, es</w:t>
      </w:r>
      <w:r w:rsidRPr="0069340D">
        <w:rPr>
          <w:rFonts w:ascii="Verdana" w:eastAsia="Calibri" w:hAnsi="Verdana" w:cs="Arial"/>
          <w:szCs w:val="24"/>
        </w:rPr>
        <w:t xml:space="preserve"> contar con información veraz respecto de</w:t>
      </w:r>
      <w:r w:rsidR="00EE710B">
        <w:rPr>
          <w:rFonts w:ascii="Verdana" w:eastAsia="Calibri" w:hAnsi="Verdana" w:cs="Arial"/>
          <w:szCs w:val="24"/>
        </w:rPr>
        <w:t xml:space="preserve">l funcionamiento de </w:t>
      </w:r>
      <w:r w:rsidRPr="0069340D">
        <w:rPr>
          <w:rFonts w:ascii="Verdana" w:eastAsia="Calibri" w:hAnsi="Verdana" w:cs="Arial"/>
          <w:szCs w:val="24"/>
        </w:rPr>
        <w:t>los procesos municipales</w:t>
      </w:r>
      <w:r w:rsidR="00EE710B">
        <w:rPr>
          <w:rFonts w:ascii="Verdana" w:eastAsia="Calibri" w:hAnsi="Verdana" w:cs="Arial"/>
          <w:szCs w:val="24"/>
        </w:rPr>
        <w:t>. A</w:t>
      </w:r>
      <w:r w:rsidRPr="0069340D">
        <w:rPr>
          <w:rFonts w:ascii="Verdana" w:eastAsia="Calibri" w:hAnsi="Verdana" w:cs="Arial"/>
          <w:szCs w:val="24"/>
        </w:rPr>
        <w:t xml:space="preserve">l largo plazo, instalar una cultura de identificar, documentar, medir y mejorar los procesos. Para este año 2023 existe una planificación que ya </w:t>
      </w:r>
      <w:r w:rsidR="000F449C" w:rsidRPr="0069340D">
        <w:rPr>
          <w:rFonts w:ascii="Verdana" w:eastAsia="Calibri" w:hAnsi="Verdana" w:cs="Arial"/>
          <w:szCs w:val="24"/>
        </w:rPr>
        <w:t>está</w:t>
      </w:r>
      <w:r w:rsidRPr="0069340D">
        <w:rPr>
          <w:rFonts w:ascii="Verdana" w:eastAsia="Calibri" w:hAnsi="Verdana" w:cs="Arial"/>
          <w:szCs w:val="24"/>
        </w:rPr>
        <w:t xml:space="preserve"> en curso y que tiene como </w:t>
      </w:r>
      <w:r w:rsidR="000F449C" w:rsidRPr="0069340D">
        <w:rPr>
          <w:rFonts w:ascii="Verdana" w:eastAsia="Calibri" w:hAnsi="Verdana" w:cs="Arial"/>
          <w:szCs w:val="24"/>
        </w:rPr>
        <w:t>límite</w:t>
      </w:r>
      <w:r w:rsidRPr="0069340D">
        <w:rPr>
          <w:rFonts w:ascii="Verdana" w:eastAsia="Calibri" w:hAnsi="Verdana" w:cs="Arial"/>
          <w:szCs w:val="24"/>
        </w:rPr>
        <w:t xml:space="preserve"> Junio del 2024 el cual cuenta con 9 planes de trabajo que incluye, </w:t>
      </w:r>
      <w:r w:rsidR="000F449C" w:rsidRPr="0069340D">
        <w:rPr>
          <w:rFonts w:ascii="Verdana" w:eastAsia="Calibri" w:hAnsi="Verdana" w:cs="Arial"/>
          <w:szCs w:val="24"/>
        </w:rPr>
        <w:t>Gestión</w:t>
      </w:r>
      <w:r w:rsidRPr="0069340D">
        <w:rPr>
          <w:rFonts w:ascii="Verdana" w:eastAsia="Calibri" w:hAnsi="Verdana" w:cs="Arial"/>
          <w:szCs w:val="24"/>
        </w:rPr>
        <w:t xml:space="preserve"> de Procesos, Fortalecimiento de competencias, Programa de Mejoramiento de la </w:t>
      </w:r>
      <w:r w:rsidR="000F449C" w:rsidRPr="0069340D">
        <w:rPr>
          <w:rFonts w:ascii="Verdana" w:eastAsia="Calibri" w:hAnsi="Verdana" w:cs="Arial"/>
          <w:szCs w:val="24"/>
        </w:rPr>
        <w:t>Gestión</w:t>
      </w:r>
      <w:r w:rsidRPr="0069340D">
        <w:rPr>
          <w:rFonts w:ascii="Verdana" w:eastAsia="Calibri" w:hAnsi="Verdana" w:cs="Arial"/>
          <w:szCs w:val="24"/>
        </w:rPr>
        <w:t xml:space="preserve"> Municipal, Encuesta de </w:t>
      </w:r>
      <w:r w:rsidR="000F449C" w:rsidRPr="0069340D">
        <w:rPr>
          <w:rFonts w:ascii="Verdana" w:eastAsia="Calibri" w:hAnsi="Verdana" w:cs="Arial"/>
          <w:szCs w:val="24"/>
        </w:rPr>
        <w:t>diagnóstico</w:t>
      </w:r>
      <w:r w:rsidRPr="0069340D">
        <w:rPr>
          <w:rFonts w:ascii="Verdana" w:eastAsia="Calibri" w:hAnsi="Verdana" w:cs="Arial"/>
          <w:szCs w:val="24"/>
        </w:rPr>
        <w:t xml:space="preserve"> SUBDERE, Plan de Mejora por área, Diseño de Plan estratégico municipal, Plan de comunicaciones internas, seguimiento y control de </w:t>
      </w:r>
      <w:r w:rsidR="001B61F4" w:rsidRPr="0069340D">
        <w:rPr>
          <w:rFonts w:ascii="Verdana" w:eastAsia="Calibri" w:hAnsi="Verdana" w:cs="Arial"/>
          <w:szCs w:val="24"/>
        </w:rPr>
        <w:t>PLADECO</w:t>
      </w:r>
      <w:r w:rsidR="001B61F4">
        <w:rPr>
          <w:rFonts w:ascii="Verdana" w:eastAsia="Calibri" w:hAnsi="Verdana" w:cs="Arial"/>
          <w:szCs w:val="24"/>
        </w:rPr>
        <w:t xml:space="preserve"> y convenio UTEM:</w:t>
      </w:r>
      <w:r w:rsidRPr="0069340D">
        <w:rPr>
          <w:rFonts w:ascii="Verdana" w:eastAsia="Calibri" w:hAnsi="Verdana" w:cs="Arial"/>
          <w:szCs w:val="24"/>
        </w:rPr>
        <w:t xml:space="preserve"> estas líneas de trabajos están definidas por los mismos instrumentos municipales y lo que se busca es que operen de manera coordinada para el cumplimiento de los objetivos de </w:t>
      </w:r>
      <w:r w:rsidR="000F449C">
        <w:rPr>
          <w:rFonts w:ascii="Verdana" w:eastAsia="Calibri" w:hAnsi="Verdana" w:cs="Arial"/>
          <w:szCs w:val="24"/>
        </w:rPr>
        <w:t xml:space="preserve">la </w:t>
      </w:r>
      <w:r w:rsidRPr="0069340D">
        <w:rPr>
          <w:rFonts w:ascii="Verdana" w:eastAsia="Calibri" w:hAnsi="Verdana" w:cs="Arial"/>
          <w:szCs w:val="24"/>
        </w:rPr>
        <w:t xml:space="preserve"> política de calidad</w:t>
      </w:r>
      <w:r w:rsidR="000F449C">
        <w:rPr>
          <w:rFonts w:ascii="Verdana" w:eastAsia="Calibri" w:hAnsi="Verdana" w:cs="Arial"/>
          <w:szCs w:val="24"/>
        </w:rPr>
        <w:t>,</w:t>
      </w:r>
      <w:r w:rsidRPr="0069340D">
        <w:rPr>
          <w:rFonts w:ascii="Verdana" w:eastAsia="Calibri" w:hAnsi="Verdana" w:cs="Arial"/>
          <w:szCs w:val="24"/>
        </w:rPr>
        <w:t xml:space="preserve"> para </w:t>
      </w:r>
      <w:r w:rsidR="000F449C" w:rsidRPr="0069340D">
        <w:rPr>
          <w:rFonts w:ascii="Verdana" w:eastAsia="Calibri" w:hAnsi="Verdana" w:cs="Arial"/>
          <w:szCs w:val="24"/>
        </w:rPr>
        <w:t>más</w:t>
      </w:r>
      <w:r w:rsidRPr="0069340D">
        <w:rPr>
          <w:rFonts w:ascii="Verdana" w:eastAsia="Calibri" w:hAnsi="Verdana" w:cs="Arial"/>
          <w:szCs w:val="24"/>
        </w:rPr>
        <w:t xml:space="preserve"> detalles </w:t>
      </w:r>
      <w:r w:rsidR="000F449C">
        <w:rPr>
          <w:rFonts w:ascii="Verdana" w:eastAsia="Calibri" w:hAnsi="Verdana" w:cs="Arial"/>
          <w:szCs w:val="24"/>
        </w:rPr>
        <w:t xml:space="preserve">se </w:t>
      </w:r>
      <w:r w:rsidRPr="0069340D">
        <w:rPr>
          <w:rFonts w:ascii="Verdana" w:eastAsia="Calibri" w:hAnsi="Verdana" w:cs="Arial"/>
          <w:szCs w:val="24"/>
        </w:rPr>
        <w:t xml:space="preserve">puede comunicar con el encargado del sistema de gestión de calidad </w:t>
      </w:r>
      <w:r w:rsidR="000F449C" w:rsidRPr="0069340D">
        <w:rPr>
          <w:rFonts w:ascii="Verdana" w:eastAsia="Calibri" w:hAnsi="Verdana" w:cs="Arial"/>
          <w:szCs w:val="24"/>
        </w:rPr>
        <w:t>Hernán</w:t>
      </w:r>
      <w:r w:rsidRPr="0069340D">
        <w:rPr>
          <w:rFonts w:ascii="Verdana" w:eastAsia="Calibri" w:hAnsi="Verdana" w:cs="Arial"/>
          <w:szCs w:val="24"/>
        </w:rPr>
        <w:t xml:space="preserve"> González al correo hegonzalez@recoleta.cl</w:t>
      </w:r>
      <w:r w:rsidR="000F449C">
        <w:rPr>
          <w:rFonts w:ascii="Verdana" w:eastAsia="Calibri" w:hAnsi="Verdana" w:cs="Arial"/>
          <w:szCs w:val="24"/>
        </w:rPr>
        <w:t>.</w:t>
      </w:r>
    </w:p>
    <w:p w14:paraId="074DDB74" w14:textId="77777777" w:rsidR="0069340D" w:rsidRDefault="0069340D" w:rsidP="001A01F0">
      <w:pPr>
        <w:autoSpaceDE w:val="0"/>
        <w:autoSpaceDN w:val="0"/>
        <w:adjustRightInd w:val="0"/>
        <w:spacing w:after="0" w:line="240" w:lineRule="auto"/>
        <w:jc w:val="both"/>
        <w:rPr>
          <w:rFonts w:ascii="Verdana" w:eastAsia="Calibri" w:hAnsi="Verdana" w:cs="Arial"/>
          <w:szCs w:val="24"/>
        </w:rPr>
      </w:pPr>
    </w:p>
    <w:p w14:paraId="0576704D" w14:textId="77777777" w:rsidR="0069340D" w:rsidRDefault="0069340D" w:rsidP="001A01F0">
      <w:pPr>
        <w:autoSpaceDE w:val="0"/>
        <w:autoSpaceDN w:val="0"/>
        <w:adjustRightInd w:val="0"/>
        <w:spacing w:after="0" w:line="240" w:lineRule="auto"/>
        <w:jc w:val="both"/>
        <w:rPr>
          <w:rFonts w:ascii="Verdana" w:eastAsia="Calibri" w:hAnsi="Verdana" w:cs="Arial"/>
          <w:szCs w:val="24"/>
        </w:rPr>
      </w:pPr>
    </w:p>
    <w:p w14:paraId="69E7A89D" w14:textId="58C2A1D0" w:rsidR="00460271" w:rsidRPr="005C6B52" w:rsidRDefault="00460271" w:rsidP="00460271">
      <w:pPr>
        <w:autoSpaceDE w:val="0"/>
        <w:autoSpaceDN w:val="0"/>
        <w:adjustRightInd w:val="0"/>
        <w:spacing w:after="0" w:line="240" w:lineRule="auto"/>
        <w:jc w:val="both"/>
        <w:rPr>
          <w:rFonts w:ascii="Verdana" w:eastAsia="Calibri" w:hAnsi="Verdana" w:cs="Arial"/>
          <w:b/>
          <w:bCs/>
          <w:i/>
          <w:iCs/>
          <w:sz w:val="20"/>
        </w:rPr>
      </w:pPr>
      <w:r w:rsidRPr="005C6B52">
        <w:rPr>
          <w:rFonts w:ascii="Verdana" w:eastAsia="Calibri" w:hAnsi="Verdana" w:cs="Arial"/>
          <w:b/>
          <w:bCs/>
          <w:i/>
          <w:iCs/>
          <w:sz w:val="20"/>
        </w:rPr>
        <w:t>23. Porcentaje de ciudadanos que han participado en consultas públicas en el último año:</w:t>
      </w:r>
    </w:p>
    <w:p w14:paraId="07F20824" w14:textId="50226BE6" w:rsidR="00460271" w:rsidRDefault="00460271" w:rsidP="00460271">
      <w:pPr>
        <w:autoSpaceDE w:val="0"/>
        <w:autoSpaceDN w:val="0"/>
        <w:adjustRightInd w:val="0"/>
        <w:spacing w:after="0" w:line="240" w:lineRule="auto"/>
        <w:jc w:val="both"/>
        <w:rPr>
          <w:rFonts w:ascii="Verdana" w:eastAsia="Calibri" w:hAnsi="Verdana" w:cs="Arial"/>
          <w:szCs w:val="24"/>
        </w:rPr>
      </w:pPr>
      <w:r w:rsidRPr="00460271">
        <w:rPr>
          <w:rFonts w:ascii="Verdana" w:eastAsia="Calibri" w:hAnsi="Verdana" w:cs="Arial"/>
          <w:szCs w:val="24"/>
        </w:rPr>
        <w:t>De acuerdo con lo informado por la Dirección de Desarrollo Comunitario (DIDECO), se da a conocer que</w:t>
      </w:r>
      <w:r>
        <w:rPr>
          <w:rFonts w:ascii="Verdana" w:eastAsia="Calibri" w:hAnsi="Verdana" w:cs="Arial"/>
          <w:szCs w:val="24"/>
        </w:rPr>
        <w:t>,</w:t>
      </w:r>
      <w:r w:rsidRPr="00460271">
        <w:rPr>
          <w:rFonts w:ascii="Verdana" w:eastAsia="Calibri" w:hAnsi="Verdana" w:cs="Arial"/>
          <w:szCs w:val="24"/>
        </w:rPr>
        <w:t xml:space="preserve"> en el último año sólo se ha hecho una consulta a vecinos en un mecanismo no vinculante para evaluar los regalos de navidad del año 2022. En esta consulta, de un universo de 7.000 beneficia</w:t>
      </w:r>
      <w:r>
        <w:rPr>
          <w:rFonts w:ascii="Verdana" w:eastAsia="Calibri" w:hAnsi="Verdana" w:cs="Arial"/>
          <w:szCs w:val="24"/>
        </w:rPr>
        <w:t>dos</w:t>
      </w:r>
      <w:r w:rsidRPr="00460271">
        <w:rPr>
          <w:rFonts w:ascii="Verdana" w:eastAsia="Calibri" w:hAnsi="Verdana" w:cs="Arial"/>
          <w:szCs w:val="24"/>
        </w:rPr>
        <w:t xml:space="preserve"> de libros y juguetes en el marco de la navidad 2022, se consultó a 100 vecinas y vecinos sobre la valoración que hacen de la entrega de libros y juguetes como regalos de navidad.</w:t>
      </w:r>
    </w:p>
    <w:p w14:paraId="2BFB117C" w14:textId="77777777" w:rsidR="00460271" w:rsidRPr="00460271" w:rsidRDefault="00460271" w:rsidP="00460271">
      <w:pPr>
        <w:autoSpaceDE w:val="0"/>
        <w:autoSpaceDN w:val="0"/>
        <w:adjustRightInd w:val="0"/>
        <w:spacing w:after="0" w:line="240" w:lineRule="auto"/>
        <w:jc w:val="both"/>
        <w:rPr>
          <w:rFonts w:ascii="Verdana" w:eastAsia="Calibri" w:hAnsi="Verdana" w:cs="Arial"/>
          <w:szCs w:val="24"/>
        </w:rPr>
      </w:pPr>
    </w:p>
    <w:p w14:paraId="693EA99B" w14:textId="14B8D045" w:rsidR="00460271" w:rsidRDefault="00460271" w:rsidP="00460271">
      <w:pPr>
        <w:autoSpaceDE w:val="0"/>
        <w:autoSpaceDN w:val="0"/>
        <w:adjustRightInd w:val="0"/>
        <w:spacing w:after="0" w:line="240" w:lineRule="auto"/>
        <w:jc w:val="both"/>
        <w:rPr>
          <w:rFonts w:ascii="Verdana" w:eastAsia="Calibri" w:hAnsi="Verdana" w:cs="Arial"/>
          <w:b/>
          <w:bCs/>
          <w:i/>
          <w:iCs/>
          <w:sz w:val="20"/>
        </w:rPr>
      </w:pPr>
      <w:r w:rsidRPr="00460271">
        <w:rPr>
          <w:rFonts w:ascii="Verdana" w:eastAsia="Calibri" w:hAnsi="Verdana" w:cs="Arial"/>
          <w:b/>
          <w:bCs/>
          <w:i/>
          <w:iCs/>
          <w:sz w:val="20"/>
        </w:rPr>
        <w:t>24. Número de iniciativas de participación ciudadana implementadas en el último</w:t>
      </w:r>
      <w:r>
        <w:rPr>
          <w:rFonts w:ascii="Verdana" w:eastAsia="Calibri" w:hAnsi="Verdana" w:cs="Arial"/>
          <w:b/>
          <w:bCs/>
          <w:i/>
          <w:iCs/>
          <w:sz w:val="20"/>
        </w:rPr>
        <w:t xml:space="preserve"> </w:t>
      </w:r>
      <w:r w:rsidRPr="00460271">
        <w:rPr>
          <w:rFonts w:ascii="Verdana" w:eastAsia="Calibri" w:hAnsi="Verdana" w:cs="Arial"/>
          <w:b/>
          <w:bCs/>
          <w:i/>
          <w:iCs/>
          <w:sz w:val="20"/>
        </w:rPr>
        <w:t>año</w:t>
      </w:r>
      <w:r>
        <w:rPr>
          <w:rFonts w:ascii="Verdana" w:eastAsia="Calibri" w:hAnsi="Verdana" w:cs="Arial"/>
          <w:b/>
          <w:bCs/>
          <w:i/>
          <w:iCs/>
          <w:sz w:val="20"/>
        </w:rPr>
        <w:t>:</w:t>
      </w:r>
    </w:p>
    <w:p w14:paraId="4584EE36" w14:textId="26B6D14F" w:rsidR="00460271" w:rsidRPr="00460271" w:rsidRDefault="00460271" w:rsidP="00460271">
      <w:pPr>
        <w:autoSpaceDE w:val="0"/>
        <w:autoSpaceDN w:val="0"/>
        <w:adjustRightInd w:val="0"/>
        <w:spacing w:after="0" w:line="240" w:lineRule="auto"/>
        <w:jc w:val="both"/>
        <w:rPr>
          <w:rFonts w:ascii="Verdana" w:eastAsia="Calibri" w:hAnsi="Verdana" w:cs="Arial"/>
          <w:szCs w:val="24"/>
        </w:rPr>
      </w:pPr>
      <w:r w:rsidRPr="00460271">
        <w:rPr>
          <w:rFonts w:ascii="Verdana" w:eastAsia="Calibri" w:hAnsi="Verdana" w:cs="Arial"/>
          <w:szCs w:val="24"/>
        </w:rPr>
        <w:t>En el último</w:t>
      </w:r>
      <w:r w:rsidR="001B61F4">
        <w:rPr>
          <w:rFonts w:ascii="Verdana" w:eastAsia="Calibri" w:hAnsi="Verdana" w:cs="Arial"/>
          <w:szCs w:val="24"/>
        </w:rPr>
        <w:t xml:space="preserve"> año</w:t>
      </w:r>
      <w:r w:rsidRPr="00460271">
        <w:rPr>
          <w:rFonts w:ascii="Verdana" w:eastAsia="Calibri" w:hAnsi="Verdana" w:cs="Arial"/>
          <w:szCs w:val="24"/>
        </w:rPr>
        <w:t xml:space="preserve"> se han entregado subvenciones a un total de 169 organizaciones sociales. </w:t>
      </w:r>
      <w:r>
        <w:rPr>
          <w:rFonts w:ascii="Verdana" w:eastAsia="Calibri" w:hAnsi="Verdana" w:cs="Arial"/>
          <w:szCs w:val="24"/>
        </w:rPr>
        <w:t>El</w:t>
      </w:r>
      <w:r w:rsidR="006B35AD">
        <w:rPr>
          <w:rFonts w:ascii="Verdana" w:eastAsia="Calibri" w:hAnsi="Verdana" w:cs="Arial"/>
          <w:szCs w:val="24"/>
        </w:rPr>
        <w:t xml:space="preserve"> Consejo de Organizaciones de la Sociedad C</w:t>
      </w:r>
      <w:r w:rsidRPr="00460271">
        <w:rPr>
          <w:rFonts w:ascii="Verdana" w:eastAsia="Calibri" w:hAnsi="Verdana" w:cs="Arial"/>
          <w:szCs w:val="24"/>
        </w:rPr>
        <w:t>ivil ha funcionado regularmente, y tal como lo mandata la ley, sesionó en 4 sesiones ordinarias durante el año 2022</w:t>
      </w:r>
      <w:r>
        <w:rPr>
          <w:rFonts w:ascii="Verdana" w:eastAsia="Calibri" w:hAnsi="Verdana" w:cs="Arial"/>
          <w:szCs w:val="24"/>
        </w:rPr>
        <w:t>.</w:t>
      </w:r>
    </w:p>
    <w:p w14:paraId="56F3F7ED" w14:textId="77777777" w:rsidR="00460271" w:rsidRDefault="00460271" w:rsidP="00460271">
      <w:pPr>
        <w:autoSpaceDE w:val="0"/>
        <w:autoSpaceDN w:val="0"/>
        <w:adjustRightInd w:val="0"/>
        <w:spacing w:after="0" w:line="240" w:lineRule="auto"/>
        <w:jc w:val="both"/>
        <w:rPr>
          <w:rFonts w:ascii="Verdana" w:eastAsia="Calibri" w:hAnsi="Verdana" w:cs="Arial"/>
          <w:b/>
          <w:bCs/>
          <w:i/>
          <w:iCs/>
          <w:sz w:val="20"/>
        </w:rPr>
      </w:pPr>
    </w:p>
    <w:p w14:paraId="51C0CE93" w14:textId="38036C36" w:rsidR="00460271" w:rsidRDefault="00460271" w:rsidP="00460271">
      <w:pPr>
        <w:autoSpaceDE w:val="0"/>
        <w:autoSpaceDN w:val="0"/>
        <w:adjustRightInd w:val="0"/>
        <w:spacing w:after="0" w:line="240" w:lineRule="auto"/>
        <w:jc w:val="both"/>
        <w:rPr>
          <w:rFonts w:ascii="Verdana" w:eastAsia="Calibri" w:hAnsi="Verdana" w:cs="Arial"/>
          <w:b/>
          <w:bCs/>
          <w:i/>
          <w:iCs/>
          <w:sz w:val="20"/>
        </w:rPr>
      </w:pPr>
      <w:r w:rsidRPr="00460271">
        <w:rPr>
          <w:rFonts w:ascii="Verdana" w:eastAsia="Calibri" w:hAnsi="Verdana" w:cs="Arial"/>
          <w:b/>
          <w:bCs/>
          <w:i/>
          <w:iCs/>
          <w:sz w:val="20"/>
        </w:rPr>
        <w:t>25. Porcentaje de ciudadanos que conocen los mecanismos de participación</w:t>
      </w:r>
      <w:r>
        <w:rPr>
          <w:rFonts w:ascii="Verdana" w:eastAsia="Calibri" w:hAnsi="Verdana" w:cs="Arial"/>
          <w:b/>
          <w:bCs/>
          <w:i/>
          <w:iCs/>
          <w:sz w:val="20"/>
        </w:rPr>
        <w:t xml:space="preserve"> </w:t>
      </w:r>
      <w:r w:rsidRPr="00460271">
        <w:rPr>
          <w:rFonts w:ascii="Verdana" w:eastAsia="Calibri" w:hAnsi="Verdana" w:cs="Arial"/>
          <w:b/>
          <w:bCs/>
          <w:i/>
          <w:iCs/>
          <w:sz w:val="20"/>
        </w:rPr>
        <w:t>ciudadana disponibles</w:t>
      </w:r>
      <w:r>
        <w:rPr>
          <w:rFonts w:ascii="Verdana" w:eastAsia="Calibri" w:hAnsi="Verdana" w:cs="Arial"/>
          <w:b/>
          <w:bCs/>
          <w:i/>
          <w:iCs/>
          <w:sz w:val="20"/>
        </w:rPr>
        <w:t>:</w:t>
      </w:r>
    </w:p>
    <w:p w14:paraId="39547499" w14:textId="4E8899F1" w:rsidR="00460271" w:rsidRPr="00460271" w:rsidRDefault="00460271" w:rsidP="00460271">
      <w:pPr>
        <w:autoSpaceDE w:val="0"/>
        <w:autoSpaceDN w:val="0"/>
        <w:adjustRightInd w:val="0"/>
        <w:spacing w:after="0" w:line="240" w:lineRule="auto"/>
        <w:jc w:val="both"/>
        <w:rPr>
          <w:rFonts w:ascii="Verdana" w:eastAsia="Calibri" w:hAnsi="Verdana" w:cs="Arial"/>
          <w:szCs w:val="24"/>
        </w:rPr>
      </w:pPr>
      <w:r w:rsidRPr="00460271">
        <w:rPr>
          <w:rFonts w:ascii="Verdana" w:eastAsia="Calibri" w:hAnsi="Verdana" w:cs="Arial"/>
          <w:szCs w:val="24"/>
        </w:rPr>
        <w:t xml:space="preserve">No es posible tener certeza plena de </w:t>
      </w:r>
      <w:r>
        <w:rPr>
          <w:rFonts w:ascii="Verdana" w:eastAsia="Calibri" w:hAnsi="Verdana" w:cs="Arial"/>
          <w:szCs w:val="24"/>
        </w:rPr>
        <w:t>la cantidad de</w:t>
      </w:r>
      <w:r w:rsidRPr="00460271">
        <w:rPr>
          <w:rFonts w:ascii="Verdana" w:eastAsia="Calibri" w:hAnsi="Verdana" w:cs="Arial"/>
          <w:szCs w:val="24"/>
        </w:rPr>
        <w:t xml:space="preserve"> ciudadanos</w:t>
      </w:r>
      <w:r>
        <w:rPr>
          <w:rFonts w:ascii="Verdana" w:eastAsia="Calibri" w:hAnsi="Verdana" w:cs="Arial"/>
          <w:szCs w:val="24"/>
        </w:rPr>
        <w:t xml:space="preserve"> que</w:t>
      </w:r>
      <w:r w:rsidRPr="00460271">
        <w:rPr>
          <w:rFonts w:ascii="Verdana" w:eastAsia="Calibri" w:hAnsi="Verdana" w:cs="Arial"/>
          <w:szCs w:val="24"/>
        </w:rPr>
        <w:t xml:space="preserve"> conocen los mecanismos de participación ciudadana</w:t>
      </w:r>
      <w:r w:rsidR="006B35AD">
        <w:rPr>
          <w:rFonts w:ascii="Verdana" w:eastAsia="Calibri" w:hAnsi="Verdana" w:cs="Arial"/>
          <w:szCs w:val="24"/>
        </w:rPr>
        <w:t>, porque no existe instrumento para ello</w:t>
      </w:r>
      <w:r>
        <w:rPr>
          <w:rFonts w:ascii="Verdana" w:eastAsia="Calibri" w:hAnsi="Verdana" w:cs="Arial"/>
          <w:szCs w:val="24"/>
        </w:rPr>
        <w:t>.</w:t>
      </w:r>
    </w:p>
    <w:p w14:paraId="03710BB4" w14:textId="77777777" w:rsidR="00460271" w:rsidRPr="00460271" w:rsidRDefault="00460271" w:rsidP="00460271">
      <w:pPr>
        <w:autoSpaceDE w:val="0"/>
        <w:autoSpaceDN w:val="0"/>
        <w:adjustRightInd w:val="0"/>
        <w:spacing w:after="0" w:line="240" w:lineRule="auto"/>
        <w:jc w:val="both"/>
        <w:rPr>
          <w:rFonts w:ascii="Verdana" w:eastAsia="Calibri" w:hAnsi="Verdana" w:cs="Arial"/>
          <w:b/>
          <w:bCs/>
          <w:i/>
          <w:iCs/>
          <w:sz w:val="20"/>
        </w:rPr>
      </w:pPr>
    </w:p>
    <w:p w14:paraId="7667EF7E" w14:textId="278627EF" w:rsidR="00460271" w:rsidRDefault="00460271" w:rsidP="00460271">
      <w:pPr>
        <w:autoSpaceDE w:val="0"/>
        <w:autoSpaceDN w:val="0"/>
        <w:adjustRightInd w:val="0"/>
        <w:spacing w:after="0" w:line="240" w:lineRule="auto"/>
        <w:jc w:val="both"/>
        <w:rPr>
          <w:rFonts w:ascii="Verdana" w:eastAsia="Calibri" w:hAnsi="Verdana" w:cs="Arial"/>
          <w:b/>
          <w:bCs/>
          <w:i/>
          <w:iCs/>
          <w:sz w:val="20"/>
        </w:rPr>
      </w:pPr>
      <w:r w:rsidRPr="00460271">
        <w:rPr>
          <w:rFonts w:ascii="Verdana" w:eastAsia="Calibri" w:hAnsi="Verdana" w:cs="Arial"/>
          <w:b/>
          <w:bCs/>
          <w:i/>
          <w:iCs/>
          <w:sz w:val="20"/>
        </w:rPr>
        <w:t>26. Cantidad de respuestas a encuestas o consultas públicas</w:t>
      </w:r>
      <w:r>
        <w:rPr>
          <w:rFonts w:ascii="Verdana" w:eastAsia="Calibri" w:hAnsi="Verdana" w:cs="Arial"/>
          <w:b/>
          <w:bCs/>
          <w:i/>
          <w:iCs/>
          <w:sz w:val="20"/>
        </w:rPr>
        <w:t>:</w:t>
      </w:r>
    </w:p>
    <w:p w14:paraId="5F47026A" w14:textId="12B3A5B9" w:rsidR="00460271" w:rsidRPr="00460271" w:rsidRDefault="00460271" w:rsidP="00460271">
      <w:pPr>
        <w:autoSpaceDE w:val="0"/>
        <w:autoSpaceDN w:val="0"/>
        <w:adjustRightInd w:val="0"/>
        <w:spacing w:after="0" w:line="240" w:lineRule="auto"/>
        <w:jc w:val="both"/>
        <w:rPr>
          <w:rFonts w:ascii="Verdana" w:eastAsia="Calibri" w:hAnsi="Verdana" w:cs="Arial"/>
          <w:szCs w:val="24"/>
        </w:rPr>
      </w:pPr>
      <w:r w:rsidRPr="00460271">
        <w:rPr>
          <w:rFonts w:ascii="Verdana" w:eastAsia="Calibri" w:hAnsi="Verdana" w:cs="Arial"/>
          <w:szCs w:val="24"/>
        </w:rPr>
        <w:t xml:space="preserve">Durante el último año no se han efectuado consultas o audiencias públicas, entendido como el mecanismo de participación ciudadana consagrado en </w:t>
      </w:r>
      <w:r>
        <w:rPr>
          <w:rFonts w:ascii="Verdana" w:eastAsia="Calibri" w:hAnsi="Verdana" w:cs="Arial"/>
          <w:szCs w:val="24"/>
        </w:rPr>
        <w:t>l</w:t>
      </w:r>
      <w:r w:rsidR="00DC6BC8">
        <w:rPr>
          <w:rFonts w:ascii="Verdana" w:eastAsia="Calibri" w:hAnsi="Verdana" w:cs="Arial"/>
          <w:szCs w:val="24"/>
        </w:rPr>
        <w:t>a Ordenanza de Participación Ciudadana.</w:t>
      </w:r>
      <w:r w:rsidRPr="00460271">
        <w:rPr>
          <w:rFonts w:ascii="Verdana" w:eastAsia="Calibri" w:hAnsi="Verdana" w:cs="Arial"/>
          <w:szCs w:val="24"/>
        </w:rPr>
        <w:t xml:space="preserve"> </w:t>
      </w:r>
      <w:r w:rsidR="00DC6BC8">
        <w:rPr>
          <w:rFonts w:ascii="Verdana" w:eastAsia="Calibri" w:hAnsi="Verdana" w:cs="Arial"/>
          <w:szCs w:val="24"/>
        </w:rPr>
        <w:t>L</w:t>
      </w:r>
      <w:r w:rsidRPr="00460271">
        <w:rPr>
          <w:rFonts w:ascii="Verdana" w:eastAsia="Calibri" w:hAnsi="Verdana" w:cs="Arial"/>
          <w:szCs w:val="24"/>
        </w:rPr>
        <w:t>a comunidad reúne firmas y solicita la presencia del concejo municipal en un territorio determinado</w:t>
      </w:r>
      <w:r w:rsidR="00DC6BC8">
        <w:rPr>
          <w:rFonts w:ascii="Verdana" w:eastAsia="Calibri" w:hAnsi="Verdana" w:cs="Arial"/>
          <w:szCs w:val="24"/>
        </w:rPr>
        <w:t xml:space="preserve"> y se realizan</w:t>
      </w:r>
      <w:r w:rsidRPr="00460271">
        <w:rPr>
          <w:rFonts w:ascii="Verdana" w:eastAsia="Calibri" w:hAnsi="Verdana" w:cs="Arial"/>
          <w:szCs w:val="24"/>
        </w:rPr>
        <w:t>.</w:t>
      </w:r>
    </w:p>
    <w:p w14:paraId="74BAA73B" w14:textId="77777777" w:rsidR="00460271" w:rsidRPr="00460271" w:rsidRDefault="00460271" w:rsidP="00460271">
      <w:pPr>
        <w:autoSpaceDE w:val="0"/>
        <w:autoSpaceDN w:val="0"/>
        <w:adjustRightInd w:val="0"/>
        <w:spacing w:after="0" w:line="240" w:lineRule="auto"/>
        <w:jc w:val="both"/>
        <w:rPr>
          <w:rFonts w:ascii="Verdana" w:eastAsia="Calibri" w:hAnsi="Verdana" w:cs="Arial"/>
          <w:b/>
          <w:bCs/>
          <w:i/>
          <w:iCs/>
          <w:sz w:val="20"/>
        </w:rPr>
      </w:pPr>
    </w:p>
    <w:p w14:paraId="29531447" w14:textId="32CFD2DD" w:rsidR="00460271" w:rsidRDefault="00460271" w:rsidP="00460271">
      <w:pPr>
        <w:autoSpaceDE w:val="0"/>
        <w:autoSpaceDN w:val="0"/>
        <w:adjustRightInd w:val="0"/>
        <w:spacing w:after="0" w:line="240" w:lineRule="auto"/>
        <w:jc w:val="both"/>
        <w:rPr>
          <w:rFonts w:ascii="Verdana" w:eastAsia="Calibri" w:hAnsi="Verdana" w:cs="Arial"/>
          <w:b/>
          <w:bCs/>
          <w:i/>
          <w:iCs/>
          <w:sz w:val="20"/>
        </w:rPr>
      </w:pPr>
      <w:r w:rsidRPr="00460271">
        <w:rPr>
          <w:rFonts w:ascii="Verdana" w:eastAsia="Calibri" w:hAnsi="Verdana" w:cs="Arial"/>
          <w:b/>
          <w:bCs/>
          <w:i/>
          <w:iCs/>
          <w:sz w:val="20"/>
        </w:rPr>
        <w:t>27. Porcentaje de ciudadanos que han presentado propuestas o iniciativas de</w:t>
      </w:r>
      <w:r>
        <w:rPr>
          <w:rFonts w:ascii="Verdana" w:eastAsia="Calibri" w:hAnsi="Verdana" w:cs="Arial"/>
          <w:b/>
          <w:bCs/>
          <w:i/>
          <w:iCs/>
          <w:sz w:val="20"/>
        </w:rPr>
        <w:t xml:space="preserve"> </w:t>
      </w:r>
      <w:r w:rsidRPr="00460271">
        <w:rPr>
          <w:rFonts w:ascii="Verdana" w:eastAsia="Calibri" w:hAnsi="Verdana" w:cs="Arial"/>
          <w:b/>
          <w:bCs/>
          <w:i/>
          <w:iCs/>
          <w:sz w:val="20"/>
        </w:rPr>
        <w:t>participación ciudadana</w:t>
      </w:r>
      <w:r>
        <w:rPr>
          <w:rFonts w:ascii="Verdana" w:eastAsia="Calibri" w:hAnsi="Verdana" w:cs="Arial"/>
          <w:b/>
          <w:bCs/>
          <w:i/>
          <w:iCs/>
          <w:sz w:val="20"/>
        </w:rPr>
        <w:t>:</w:t>
      </w:r>
    </w:p>
    <w:p w14:paraId="4FF589D9" w14:textId="37D167A7" w:rsidR="00460271" w:rsidRPr="00460271" w:rsidRDefault="00460271" w:rsidP="00460271">
      <w:pPr>
        <w:autoSpaceDE w:val="0"/>
        <w:autoSpaceDN w:val="0"/>
        <w:adjustRightInd w:val="0"/>
        <w:spacing w:after="0" w:line="240" w:lineRule="auto"/>
        <w:jc w:val="both"/>
        <w:rPr>
          <w:rFonts w:ascii="Verdana" w:eastAsia="Calibri" w:hAnsi="Verdana" w:cs="Arial"/>
          <w:szCs w:val="24"/>
        </w:rPr>
      </w:pPr>
      <w:r w:rsidRPr="00460271">
        <w:rPr>
          <w:rFonts w:ascii="Verdana" w:eastAsia="Calibri" w:hAnsi="Verdana" w:cs="Arial"/>
          <w:szCs w:val="24"/>
        </w:rPr>
        <w:t xml:space="preserve">En el último año no </w:t>
      </w:r>
      <w:r>
        <w:rPr>
          <w:rFonts w:ascii="Verdana" w:eastAsia="Calibri" w:hAnsi="Verdana" w:cs="Arial"/>
          <w:szCs w:val="24"/>
        </w:rPr>
        <w:t>se ha</w:t>
      </w:r>
      <w:r w:rsidRPr="00460271">
        <w:rPr>
          <w:rFonts w:ascii="Verdana" w:eastAsia="Calibri" w:hAnsi="Verdana" w:cs="Arial"/>
          <w:szCs w:val="24"/>
        </w:rPr>
        <w:t xml:space="preserve"> tenido propuestas formales de participación ciudadana por parte de la comunidad. No s</w:t>
      </w:r>
      <w:r>
        <w:rPr>
          <w:rFonts w:ascii="Verdana" w:eastAsia="Calibri" w:hAnsi="Verdana" w:cs="Arial"/>
          <w:szCs w:val="24"/>
        </w:rPr>
        <w:t>e</w:t>
      </w:r>
      <w:r w:rsidRPr="00460271">
        <w:rPr>
          <w:rFonts w:ascii="Verdana" w:eastAsia="Calibri" w:hAnsi="Verdana" w:cs="Arial"/>
          <w:szCs w:val="24"/>
        </w:rPr>
        <w:t xml:space="preserve"> incluye en lo anterior, las distintas reuniones con vecinas y vecinos en los territorios ni los apoyos a proyectos o subvenciones entregadas por el municipio.</w:t>
      </w:r>
    </w:p>
    <w:p w14:paraId="7A751B4F" w14:textId="77777777" w:rsidR="00460271" w:rsidRDefault="00460271" w:rsidP="00460271">
      <w:pPr>
        <w:autoSpaceDE w:val="0"/>
        <w:autoSpaceDN w:val="0"/>
        <w:adjustRightInd w:val="0"/>
        <w:spacing w:after="0" w:line="240" w:lineRule="auto"/>
        <w:jc w:val="both"/>
        <w:rPr>
          <w:rFonts w:ascii="Verdana" w:eastAsia="Calibri" w:hAnsi="Verdana" w:cs="Arial"/>
          <w:b/>
          <w:bCs/>
          <w:i/>
          <w:iCs/>
          <w:sz w:val="20"/>
        </w:rPr>
      </w:pPr>
    </w:p>
    <w:p w14:paraId="070ED752" w14:textId="77777777" w:rsidR="00460271" w:rsidRPr="00A27DAD" w:rsidRDefault="00460271" w:rsidP="00460271">
      <w:pPr>
        <w:autoSpaceDE w:val="0"/>
        <w:autoSpaceDN w:val="0"/>
        <w:adjustRightInd w:val="0"/>
        <w:spacing w:after="0" w:line="240" w:lineRule="auto"/>
        <w:jc w:val="both"/>
        <w:rPr>
          <w:rFonts w:ascii="Verdana" w:eastAsia="Calibri" w:hAnsi="Verdana" w:cs="Arial"/>
          <w:b/>
          <w:bCs/>
          <w:i/>
          <w:iCs/>
          <w:sz w:val="20"/>
        </w:rPr>
      </w:pPr>
    </w:p>
    <w:p w14:paraId="2103EF01" w14:textId="43D67D82" w:rsidR="00460271" w:rsidRPr="00A27DAD" w:rsidRDefault="00460271" w:rsidP="00460271">
      <w:pPr>
        <w:autoSpaceDE w:val="0"/>
        <w:autoSpaceDN w:val="0"/>
        <w:adjustRightInd w:val="0"/>
        <w:spacing w:after="0" w:line="240" w:lineRule="auto"/>
        <w:jc w:val="both"/>
        <w:rPr>
          <w:rFonts w:ascii="Verdana" w:eastAsia="Calibri" w:hAnsi="Verdana" w:cs="Arial"/>
          <w:b/>
          <w:bCs/>
          <w:i/>
          <w:iCs/>
          <w:sz w:val="20"/>
        </w:rPr>
      </w:pPr>
      <w:r w:rsidRPr="00A27DAD">
        <w:rPr>
          <w:rFonts w:ascii="Verdana" w:eastAsia="Calibri" w:hAnsi="Verdana" w:cs="Arial"/>
          <w:b/>
          <w:bCs/>
          <w:i/>
          <w:iCs/>
          <w:sz w:val="20"/>
        </w:rPr>
        <w:t>28. Porcentaje de información pública disponible en el sitio web del municipio según ley de transparencia</w:t>
      </w:r>
      <w:r w:rsidR="00A27DAD" w:rsidRPr="00A27DAD">
        <w:rPr>
          <w:rFonts w:ascii="Verdana" w:eastAsia="Calibri" w:hAnsi="Verdana" w:cs="Arial"/>
          <w:b/>
          <w:bCs/>
          <w:i/>
          <w:iCs/>
          <w:sz w:val="20"/>
        </w:rPr>
        <w:t>:</w:t>
      </w:r>
    </w:p>
    <w:p w14:paraId="25C98512" w14:textId="41D78953" w:rsidR="00A27DAD" w:rsidRPr="00A27DAD" w:rsidRDefault="00A27DAD" w:rsidP="00460271">
      <w:pPr>
        <w:autoSpaceDE w:val="0"/>
        <w:autoSpaceDN w:val="0"/>
        <w:adjustRightInd w:val="0"/>
        <w:spacing w:after="0" w:line="240" w:lineRule="auto"/>
        <w:jc w:val="both"/>
        <w:rPr>
          <w:rFonts w:ascii="Verdana" w:eastAsia="Calibri" w:hAnsi="Verdana" w:cs="Arial"/>
          <w:szCs w:val="24"/>
        </w:rPr>
      </w:pPr>
      <w:r w:rsidRPr="00A27DAD">
        <w:rPr>
          <w:rFonts w:ascii="Verdana" w:eastAsia="Calibri" w:hAnsi="Verdana" w:cs="Arial"/>
          <w:szCs w:val="24"/>
        </w:rPr>
        <w:t xml:space="preserve">Se da a conocer que la información disponible sobre Ley de Transparencia, en temas de Transparencia Activa es un 100%, ya que hay i información </w:t>
      </w:r>
      <w:r w:rsidR="00CD3889">
        <w:rPr>
          <w:rFonts w:ascii="Verdana" w:eastAsia="Calibri" w:hAnsi="Verdana" w:cs="Arial"/>
          <w:szCs w:val="24"/>
        </w:rPr>
        <w:t xml:space="preserve">adicional </w:t>
      </w:r>
      <w:r w:rsidRPr="00A27DAD">
        <w:rPr>
          <w:rFonts w:ascii="Verdana" w:eastAsia="Calibri" w:hAnsi="Verdana" w:cs="Arial"/>
          <w:szCs w:val="24"/>
        </w:rPr>
        <w:t xml:space="preserve">publicada como “buena práctica”. Con respecto a Transparencia Pasiva (Solicitudes de Información), son todas publicadas </w:t>
      </w:r>
      <w:r>
        <w:rPr>
          <w:rFonts w:ascii="Verdana" w:eastAsia="Calibri" w:hAnsi="Verdana" w:cs="Arial"/>
          <w:szCs w:val="24"/>
        </w:rPr>
        <w:t xml:space="preserve">en el Portal de Transparencia </w:t>
      </w:r>
      <w:r w:rsidR="00CD3889">
        <w:rPr>
          <w:rFonts w:ascii="Verdana" w:eastAsia="Calibri" w:hAnsi="Verdana" w:cs="Arial"/>
          <w:szCs w:val="24"/>
        </w:rPr>
        <w:t xml:space="preserve">Activa </w:t>
      </w:r>
      <w:r>
        <w:rPr>
          <w:rFonts w:ascii="Verdana" w:eastAsia="Calibri" w:hAnsi="Verdana" w:cs="Arial"/>
          <w:szCs w:val="24"/>
        </w:rPr>
        <w:t xml:space="preserve">del sitio web del Municipio, </w:t>
      </w:r>
      <w:r w:rsidRPr="00A27DAD">
        <w:rPr>
          <w:rFonts w:ascii="Verdana" w:eastAsia="Calibri" w:hAnsi="Verdana" w:cs="Arial"/>
          <w:szCs w:val="24"/>
        </w:rPr>
        <w:t>por ende</w:t>
      </w:r>
      <w:r>
        <w:rPr>
          <w:rFonts w:ascii="Verdana" w:eastAsia="Calibri" w:hAnsi="Verdana" w:cs="Arial"/>
          <w:szCs w:val="24"/>
        </w:rPr>
        <w:t>,</w:t>
      </w:r>
      <w:r w:rsidRPr="00A27DAD">
        <w:rPr>
          <w:rFonts w:ascii="Verdana" w:eastAsia="Calibri" w:hAnsi="Verdana" w:cs="Arial"/>
          <w:szCs w:val="24"/>
        </w:rPr>
        <w:t xml:space="preserve"> existe un 100% de información disponible y pública. </w:t>
      </w:r>
    </w:p>
    <w:p w14:paraId="1BB9A8B9" w14:textId="77777777" w:rsidR="00460271" w:rsidRDefault="00460271" w:rsidP="00460271">
      <w:pPr>
        <w:autoSpaceDE w:val="0"/>
        <w:autoSpaceDN w:val="0"/>
        <w:adjustRightInd w:val="0"/>
        <w:spacing w:after="0" w:line="240" w:lineRule="auto"/>
        <w:jc w:val="both"/>
        <w:rPr>
          <w:rFonts w:ascii="Verdana" w:eastAsia="Calibri" w:hAnsi="Verdana" w:cs="Arial"/>
          <w:b/>
          <w:bCs/>
          <w:i/>
          <w:iCs/>
          <w:sz w:val="20"/>
        </w:rPr>
      </w:pPr>
    </w:p>
    <w:p w14:paraId="7D61B7DB" w14:textId="77777777" w:rsidR="00D94EBA" w:rsidRPr="00460271" w:rsidRDefault="00D94EBA" w:rsidP="00460271">
      <w:pPr>
        <w:autoSpaceDE w:val="0"/>
        <w:autoSpaceDN w:val="0"/>
        <w:adjustRightInd w:val="0"/>
        <w:spacing w:after="0" w:line="240" w:lineRule="auto"/>
        <w:jc w:val="both"/>
        <w:rPr>
          <w:rFonts w:ascii="Verdana" w:eastAsia="Calibri" w:hAnsi="Verdana" w:cs="Arial"/>
          <w:b/>
          <w:bCs/>
          <w:i/>
          <w:iCs/>
          <w:sz w:val="20"/>
        </w:rPr>
      </w:pPr>
    </w:p>
    <w:p w14:paraId="7C77BBB0" w14:textId="43C57E8B" w:rsidR="00460271" w:rsidRDefault="00460271" w:rsidP="00460271">
      <w:pPr>
        <w:autoSpaceDE w:val="0"/>
        <w:autoSpaceDN w:val="0"/>
        <w:adjustRightInd w:val="0"/>
        <w:spacing w:after="0" w:line="240" w:lineRule="auto"/>
        <w:jc w:val="both"/>
        <w:rPr>
          <w:rFonts w:ascii="Verdana" w:eastAsia="Calibri" w:hAnsi="Verdana" w:cs="Arial"/>
          <w:b/>
          <w:bCs/>
          <w:i/>
          <w:iCs/>
          <w:sz w:val="20"/>
        </w:rPr>
      </w:pPr>
      <w:r w:rsidRPr="000A532D">
        <w:rPr>
          <w:rFonts w:ascii="Verdana" w:eastAsia="Calibri" w:hAnsi="Verdana" w:cs="Arial"/>
          <w:b/>
          <w:bCs/>
          <w:i/>
          <w:iCs/>
          <w:sz w:val="20"/>
        </w:rPr>
        <w:t>29. Número de solicitudes de acceso a la información presentadas en el último</w:t>
      </w:r>
      <w:r w:rsidR="000A532D">
        <w:rPr>
          <w:rFonts w:ascii="Verdana" w:eastAsia="Calibri" w:hAnsi="Verdana" w:cs="Arial"/>
          <w:b/>
          <w:bCs/>
          <w:i/>
          <w:iCs/>
          <w:sz w:val="20"/>
        </w:rPr>
        <w:t xml:space="preserve"> </w:t>
      </w:r>
      <w:r w:rsidRPr="000A532D">
        <w:rPr>
          <w:rFonts w:ascii="Verdana" w:eastAsia="Calibri" w:hAnsi="Verdana" w:cs="Arial"/>
          <w:b/>
          <w:bCs/>
          <w:i/>
          <w:iCs/>
          <w:sz w:val="20"/>
        </w:rPr>
        <w:t>año</w:t>
      </w:r>
      <w:r w:rsidR="000A532D">
        <w:rPr>
          <w:rFonts w:ascii="Verdana" w:eastAsia="Calibri" w:hAnsi="Verdana" w:cs="Arial"/>
          <w:b/>
          <w:bCs/>
          <w:i/>
          <w:iCs/>
          <w:sz w:val="20"/>
        </w:rPr>
        <w:t>:</w:t>
      </w:r>
    </w:p>
    <w:p w14:paraId="7DFA84FF" w14:textId="7D19DB49" w:rsidR="000A532D" w:rsidRPr="000A532D" w:rsidRDefault="000A532D" w:rsidP="00460271">
      <w:pPr>
        <w:autoSpaceDE w:val="0"/>
        <w:autoSpaceDN w:val="0"/>
        <w:adjustRightInd w:val="0"/>
        <w:spacing w:after="0" w:line="240" w:lineRule="auto"/>
        <w:jc w:val="both"/>
        <w:rPr>
          <w:rFonts w:ascii="Verdana" w:eastAsia="Calibri" w:hAnsi="Verdana" w:cs="Arial"/>
          <w:szCs w:val="24"/>
        </w:rPr>
      </w:pPr>
      <w:r w:rsidRPr="000A532D">
        <w:rPr>
          <w:rFonts w:ascii="Verdana" w:eastAsia="Calibri" w:hAnsi="Verdana" w:cs="Arial"/>
          <w:szCs w:val="24"/>
        </w:rPr>
        <w:t>Desde el 01 de Enero a la fecha, se han presentado 149 solicitudes de información.</w:t>
      </w:r>
    </w:p>
    <w:p w14:paraId="6CC0F094" w14:textId="77777777" w:rsidR="000A532D" w:rsidRDefault="000A532D" w:rsidP="00460271">
      <w:pPr>
        <w:autoSpaceDE w:val="0"/>
        <w:autoSpaceDN w:val="0"/>
        <w:adjustRightInd w:val="0"/>
        <w:spacing w:after="0" w:line="240" w:lineRule="auto"/>
        <w:jc w:val="both"/>
        <w:rPr>
          <w:rFonts w:ascii="Verdana" w:eastAsia="Calibri" w:hAnsi="Verdana" w:cs="Arial"/>
          <w:b/>
          <w:bCs/>
          <w:i/>
          <w:iCs/>
          <w:sz w:val="20"/>
        </w:rPr>
      </w:pPr>
    </w:p>
    <w:p w14:paraId="12797A42" w14:textId="77777777" w:rsidR="000A532D" w:rsidRDefault="000A532D" w:rsidP="00460271">
      <w:pPr>
        <w:autoSpaceDE w:val="0"/>
        <w:autoSpaceDN w:val="0"/>
        <w:adjustRightInd w:val="0"/>
        <w:spacing w:after="0" w:line="240" w:lineRule="auto"/>
        <w:jc w:val="both"/>
        <w:rPr>
          <w:rFonts w:ascii="Verdana" w:eastAsia="Calibri" w:hAnsi="Verdana" w:cs="Arial"/>
          <w:b/>
          <w:bCs/>
          <w:i/>
          <w:iCs/>
          <w:sz w:val="20"/>
        </w:rPr>
      </w:pPr>
    </w:p>
    <w:p w14:paraId="7E6FA2C5" w14:textId="77777777" w:rsidR="000A532D" w:rsidRPr="000A532D" w:rsidRDefault="000A532D" w:rsidP="00460271">
      <w:pPr>
        <w:autoSpaceDE w:val="0"/>
        <w:autoSpaceDN w:val="0"/>
        <w:adjustRightInd w:val="0"/>
        <w:spacing w:after="0" w:line="240" w:lineRule="auto"/>
        <w:jc w:val="both"/>
        <w:rPr>
          <w:rFonts w:ascii="Verdana" w:eastAsia="Calibri" w:hAnsi="Verdana" w:cs="Arial"/>
          <w:b/>
          <w:bCs/>
          <w:i/>
          <w:iCs/>
          <w:sz w:val="20"/>
        </w:rPr>
      </w:pPr>
    </w:p>
    <w:p w14:paraId="727203B0" w14:textId="7BD850B3" w:rsidR="00460271" w:rsidRPr="005C6B52" w:rsidRDefault="00460271" w:rsidP="00460271">
      <w:pPr>
        <w:autoSpaceDE w:val="0"/>
        <w:autoSpaceDN w:val="0"/>
        <w:adjustRightInd w:val="0"/>
        <w:spacing w:after="0" w:line="240" w:lineRule="auto"/>
        <w:jc w:val="both"/>
        <w:rPr>
          <w:rFonts w:ascii="Verdana" w:eastAsia="Calibri" w:hAnsi="Verdana" w:cs="Arial"/>
          <w:b/>
          <w:bCs/>
          <w:i/>
          <w:iCs/>
          <w:sz w:val="20"/>
        </w:rPr>
      </w:pPr>
      <w:r w:rsidRPr="005C6B52">
        <w:rPr>
          <w:rFonts w:ascii="Verdana" w:eastAsia="Calibri" w:hAnsi="Verdana" w:cs="Arial"/>
          <w:b/>
          <w:bCs/>
          <w:i/>
          <w:iCs/>
          <w:sz w:val="20"/>
        </w:rPr>
        <w:t>30. Porcentaje de cumplimiento de las obligaciones de transparencia establecidas</w:t>
      </w:r>
      <w:r w:rsidR="00D42871" w:rsidRPr="005C6B52">
        <w:rPr>
          <w:rFonts w:ascii="Verdana" w:eastAsia="Calibri" w:hAnsi="Verdana" w:cs="Arial"/>
          <w:b/>
          <w:bCs/>
          <w:i/>
          <w:iCs/>
          <w:sz w:val="20"/>
        </w:rPr>
        <w:t xml:space="preserve"> </w:t>
      </w:r>
      <w:r w:rsidRPr="005C6B52">
        <w:rPr>
          <w:rFonts w:ascii="Verdana" w:eastAsia="Calibri" w:hAnsi="Verdana" w:cs="Arial"/>
          <w:b/>
          <w:bCs/>
          <w:i/>
          <w:iCs/>
          <w:sz w:val="20"/>
        </w:rPr>
        <w:t>por la ley</w:t>
      </w:r>
      <w:r w:rsidR="005C6B52" w:rsidRPr="005C6B52">
        <w:rPr>
          <w:rFonts w:ascii="Verdana" w:eastAsia="Calibri" w:hAnsi="Verdana" w:cs="Arial"/>
          <w:b/>
          <w:bCs/>
          <w:i/>
          <w:iCs/>
          <w:sz w:val="20"/>
        </w:rPr>
        <w:t>:</w:t>
      </w:r>
    </w:p>
    <w:p w14:paraId="03868C02" w14:textId="2F0E0D89" w:rsidR="005C6B52" w:rsidRPr="005C6B52" w:rsidRDefault="005C6B52" w:rsidP="00460271">
      <w:pPr>
        <w:autoSpaceDE w:val="0"/>
        <w:autoSpaceDN w:val="0"/>
        <w:adjustRightInd w:val="0"/>
        <w:spacing w:after="0" w:line="240" w:lineRule="auto"/>
        <w:jc w:val="both"/>
        <w:rPr>
          <w:rFonts w:ascii="Verdana" w:eastAsia="Calibri" w:hAnsi="Verdana" w:cs="Arial"/>
          <w:szCs w:val="24"/>
        </w:rPr>
      </w:pPr>
      <w:r w:rsidRPr="005C6B52">
        <w:rPr>
          <w:rFonts w:ascii="Verdana" w:eastAsia="Calibri" w:hAnsi="Verdana" w:cs="Arial"/>
          <w:szCs w:val="24"/>
        </w:rPr>
        <w:t xml:space="preserve">No existe el dato, que antes era entregado por el Consejo para la Transparencia. </w:t>
      </w:r>
      <w:r w:rsidR="001C0167">
        <w:rPr>
          <w:rFonts w:ascii="Verdana" w:eastAsia="Calibri" w:hAnsi="Verdana" w:cs="Arial"/>
          <w:szCs w:val="24"/>
        </w:rPr>
        <w:t xml:space="preserve">Se cumple absolutamente con lo requerido, sin embargo en la </w:t>
      </w:r>
      <w:r w:rsidR="00584FEC">
        <w:rPr>
          <w:rFonts w:ascii="Verdana" w:eastAsia="Calibri" w:hAnsi="Verdana" w:cs="Arial"/>
          <w:szCs w:val="24"/>
        </w:rPr>
        <w:t>última</w:t>
      </w:r>
      <w:r w:rsidR="001C0167">
        <w:rPr>
          <w:rFonts w:ascii="Verdana" w:eastAsia="Calibri" w:hAnsi="Verdana" w:cs="Arial"/>
          <w:szCs w:val="24"/>
        </w:rPr>
        <w:t xml:space="preserve"> Fiscalización hubo </w:t>
      </w:r>
      <w:proofErr w:type="spellStart"/>
      <w:r w:rsidR="001C0167">
        <w:rPr>
          <w:rFonts w:ascii="Verdana" w:eastAsia="Calibri" w:hAnsi="Verdana" w:cs="Arial"/>
          <w:szCs w:val="24"/>
        </w:rPr>
        <w:t>obervaciones</w:t>
      </w:r>
      <w:proofErr w:type="spellEnd"/>
      <w:r w:rsidR="001C0167">
        <w:rPr>
          <w:rFonts w:ascii="Verdana" w:eastAsia="Calibri" w:hAnsi="Verdana" w:cs="Arial"/>
          <w:szCs w:val="24"/>
        </w:rPr>
        <w:t xml:space="preserve"> menores a algunas columnas de algunas planillas. </w:t>
      </w:r>
    </w:p>
    <w:p w14:paraId="391F7C0D" w14:textId="77777777" w:rsidR="005C6B52" w:rsidRDefault="005C6B52" w:rsidP="00460271">
      <w:pPr>
        <w:autoSpaceDE w:val="0"/>
        <w:autoSpaceDN w:val="0"/>
        <w:adjustRightInd w:val="0"/>
        <w:spacing w:after="0" w:line="240" w:lineRule="auto"/>
        <w:jc w:val="both"/>
        <w:rPr>
          <w:rFonts w:ascii="Verdana" w:eastAsia="Calibri" w:hAnsi="Verdana" w:cs="Arial"/>
          <w:b/>
          <w:bCs/>
          <w:i/>
          <w:iCs/>
          <w:color w:val="FF0000"/>
          <w:sz w:val="20"/>
          <w:szCs w:val="20"/>
        </w:rPr>
      </w:pPr>
    </w:p>
    <w:p w14:paraId="1B0469E1" w14:textId="59191FEA" w:rsidR="00460271" w:rsidRPr="00D94EBA" w:rsidRDefault="00460271" w:rsidP="00460271">
      <w:pPr>
        <w:autoSpaceDE w:val="0"/>
        <w:autoSpaceDN w:val="0"/>
        <w:adjustRightInd w:val="0"/>
        <w:spacing w:after="0" w:line="240" w:lineRule="auto"/>
        <w:jc w:val="both"/>
        <w:rPr>
          <w:rFonts w:ascii="Verdana" w:eastAsia="Calibri" w:hAnsi="Verdana" w:cs="Arial"/>
          <w:b/>
          <w:bCs/>
          <w:i/>
          <w:iCs/>
          <w:sz w:val="20"/>
        </w:rPr>
      </w:pPr>
      <w:r w:rsidRPr="00D94EBA">
        <w:rPr>
          <w:rFonts w:ascii="Verdana" w:eastAsia="Calibri" w:hAnsi="Verdana" w:cs="Arial"/>
          <w:b/>
          <w:bCs/>
          <w:i/>
          <w:iCs/>
          <w:sz w:val="20"/>
        </w:rPr>
        <w:t>31. Porcentaje de cumplimiento de las auditorías y evaluaciones externas</w:t>
      </w:r>
      <w:r w:rsidR="00D94EBA">
        <w:rPr>
          <w:rFonts w:ascii="Verdana" w:eastAsia="Calibri" w:hAnsi="Verdana" w:cs="Arial"/>
          <w:b/>
          <w:bCs/>
          <w:i/>
          <w:iCs/>
          <w:sz w:val="20"/>
        </w:rPr>
        <w:t>:</w:t>
      </w:r>
    </w:p>
    <w:p w14:paraId="3E0B7ADE" w14:textId="565DBA14" w:rsidR="005C6B52" w:rsidRPr="00D94EBA" w:rsidRDefault="00D94EBA" w:rsidP="00460271">
      <w:pPr>
        <w:autoSpaceDE w:val="0"/>
        <w:autoSpaceDN w:val="0"/>
        <w:adjustRightInd w:val="0"/>
        <w:spacing w:after="0" w:line="240" w:lineRule="auto"/>
        <w:jc w:val="both"/>
        <w:rPr>
          <w:rFonts w:ascii="Verdana" w:eastAsia="Calibri" w:hAnsi="Verdana" w:cs="Arial"/>
          <w:szCs w:val="24"/>
        </w:rPr>
      </w:pPr>
      <w:r w:rsidRPr="00D94EBA">
        <w:rPr>
          <w:rFonts w:ascii="Verdana" w:eastAsia="Calibri" w:hAnsi="Verdana" w:cs="Arial"/>
          <w:szCs w:val="24"/>
        </w:rPr>
        <w:t>El porcentaje de cumplimie</w:t>
      </w:r>
      <w:r w:rsidR="00CD3889">
        <w:rPr>
          <w:rFonts w:ascii="Verdana" w:eastAsia="Calibri" w:hAnsi="Verdana" w:cs="Arial"/>
          <w:szCs w:val="24"/>
        </w:rPr>
        <w:t>nto de las auditorias es de 80%, referencia a Auditorias de la Contraloría Gene</w:t>
      </w:r>
      <w:r w:rsidR="0067351E">
        <w:rPr>
          <w:rFonts w:ascii="Verdana" w:eastAsia="Calibri" w:hAnsi="Verdana" w:cs="Arial"/>
          <w:szCs w:val="24"/>
        </w:rPr>
        <w:t>ral de la República: es un dato que cambia por la interacción con observaciones efectuadas por la CGR</w:t>
      </w:r>
    </w:p>
    <w:p w14:paraId="06332213" w14:textId="77777777" w:rsidR="005C6B52" w:rsidRPr="00D42871" w:rsidRDefault="005C6B52" w:rsidP="00460271">
      <w:pPr>
        <w:autoSpaceDE w:val="0"/>
        <w:autoSpaceDN w:val="0"/>
        <w:adjustRightInd w:val="0"/>
        <w:spacing w:after="0" w:line="240" w:lineRule="auto"/>
        <w:jc w:val="both"/>
        <w:rPr>
          <w:rFonts w:ascii="Verdana" w:eastAsia="Calibri" w:hAnsi="Verdana" w:cs="Arial"/>
          <w:b/>
          <w:bCs/>
          <w:i/>
          <w:iCs/>
          <w:color w:val="FF0000"/>
          <w:sz w:val="20"/>
          <w:szCs w:val="20"/>
        </w:rPr>
      </w:pPr>
    </w:p>
    <w:p w14:paraId="135EA8CB" w14:textId="77777777" w:rsidR="00460271" w:rsidRPr="005C6B52" w:rsidRDefault="00460271" w:rsidP="00460271">
      <w:pPr>
        <w:autoSpaceDE w:val="0"/>
        <w:autoSpaceDN w:val="0"/>
        <w:adjustRightInd w:val="0"/>
        <w:spacing w:after="0" w:line="240" w:lineRule="auto"/>
        <w:jc w:val="both"/>
        <w:rPr>
          <w:rFonts w:ascii="Verdana" w:eastAsia="Calibri" w:hAnsi="Verdana" w:cs="Arial"/>
          <w:b/>
          <w:bCs/>
          <w:i/>
          <w:iCs/>
          <w:sz w:val="20"/>
        </w:rPr>
      </w:pPr>
      <w:r w:rsidRPr="005C6B52">
        <w:rPr>
          <w:rFonts w:ascii="Verdana" w:eastAsia="Calibri" w:hAnsi="Verdana" w:cs="Arial"/>
          <w:b/>
          <w:bCs/>
          <w:i/>
          <w:iCs/>
          <w:sz w:val="20"/>
        </w:rPr>
        <w:t>32. Porcentaje de cumplimiento de los plazos establecidos para la publicación de</w:t>
      </w:r>
    </w:p>
    <w:p w14:paraId="582F14DC" w14:textId="42335E85" w:rsidR="0069340D" w:rsidRPr="005C6B52" w:rsidRDefault="00460271" w:rsidP="00460271">
      <w:pPr>
        <w:autoSpaceDE w:val="0"/>
        <w:autoSpaceDN w:val="0"/>
        <w:adjustRightInd w:val="0"/>
        <w:spacing w:after="0" w:line="240" w:lineRule="auto"/>
        <w:jc w:val="both"/>
        <w:rPr>
          <w:rFonts w:ascii="Verdana" w:eastAsia="Calibri" w:hAnsi="Verdana" w:cs="Arial"/>
          <w:b/>
          <w:bCs/>
          <w:i/>
          <w:iCs/>
          <w:sz w:val="20"/>
        </w:rPr>
      </w:pPr>
      <w:r w:rsidRPr="005C6B52">
        <w:rPr>
          <w:rFonts w:ascii="Verdana" w:eastAsia="Calibri" w:hAnsi="Verdana" w:cs="Arial"/>
          <w:b/>
          <w:bCs/>
          <w:i/>
          <w:iCs/>
          <w:sz w:val="20"/>
        </w:rPr>
        <w:t>información pública</w:t>
      </w:r>
      <w:r w:rsidR="005C6B52" w:rsidRPr="005C6B52">
        <w:rPr>
          <w:rFonts w:ascii="Verdana" w:eastAsia="Calibri" w:hAnsi="Verdana" w:cs="Arial"/>
          <w:b/>
          <w:bCs/>
          <w:i/>
          <w:iCs/>
          <w:sz w:val="20"/>
        </w:rPr>
        <w:t>:</w:t>
      </w:r>
    </w:p>
    <w:p w14:paraId="5DB69712" w14:textId="1687AF67" w:rsidR="005C6B52" w:rsidRPr="00D42871" w:rsidRDefault="005C6B52" w:rsidP="00460271">
      <w:pPr>
        <w:autoSpaceDE w:val="0"/>
        <w:autoSpaceDN w:val="0"/>
        <w:adjustRightInd w:val="0"/>
        <w:spacing w:after="0" w:line="240" w:lineRule="auto"/>
        <w:jc w:val="both"/>
        <w:rPr>
          <w:rFonts w:ascii="Verdana" w:eastAsia="Calibri" w:hAnsi="Verdana" w:cs="Arial"/>
          <w:b/>
          <w:bCs/>
          <w:i/>
          <w:iCs/>
          <w:color w:val="FF0000"/>
          <w:sz w:val="20"/>
          <w:szCs w:val="20"/>
        </w:rPr>
      </w:pPr>
      <w:r w:rsidRPr="005C6B52">
        <w:rPr>
          <w:rFonts w:ascii="Verdana" w:eastAsia="Calibri" w:hAnsi="Verdana" w:cs="Arial"/>
          <w:szCs w:val="24"/>
        </w:rPr>
        <w:t>El porcentaje es de 100%.</w:t>
      </w:r>
    </w:p>
    <w:p w14:paraId="34BD526C" w14:textId="77777777" w:rsidR="0069340D" w:rsidRDefault="0069340D" w:rsidP="001A01F0">
      <w:pPr>
        <w:autoSpaceDE w:val="0"/>
        <w:autoSpaceDN w:val="0"/>
        <w:adjustRightInd w:val="0"/>
        <w:spacing w:after="0" w:line="240" w:lineRule="auto"/>
        <w:jc w:val="both"/>
        <w:rPr>
          <w:rFonts w:ascii="Verdana" w:eastAsia="Calibri" w:hAnsi="Verdana" w:cs="Arial"/>
          <w:szCs w:val="24"/>
        </w:rPr>
      </w:pPr>
    </w:p>
    <w:p w14:paraId="289B78F3" w14:textId="77777777" w:rsidR="00BF6CB8" w:rsidRDefault="00BF6CB8" w:rsidP="001A01F0">
      <w:pPr>
        <w:autoSpaceDE w:val="0"/>
        <w:autoSpaceDN w:val="0"/>
        <w:adjustRightInd w:val="0"/>
        <w:spacing w:after="0" w:line="240" w:lineRule="auto"/>
        <w:jc w:val="both"/>
        <w:rPr>
          <w:rFonts w:ascii="Verdana" w:eastAsia="Calibri" w:hAnsi="Verdana" w:cs="Arial"/>
          <w:szCs w:val="24"/>
        </w:rPr>
      </w:pPr>
    </w:p>
    <w:p w14:paraId="78A7D6E5" w14:textId="77777777" w:rsidR="00BF6CB8" w:rsidRDefault="00BF6CB8" w:rsidP="001A01F0">
      <w:pPr>
        <w:autoSpaceDE w:val="0"/>
        <w:autoSpaceDN w:val="0"/>
        <w:adjustRightInd w:val="0"/>
        <w:spacing w:after="0" w:line="240" w:lineRule="auto"/>
        <w:jc w:val="both"/>
        <w:rPr>
          <w:rFonts w:ascii="Verdana" w:eastAsia="Calibri" w:hAnsi="Verdana" w:cs="Arial"/>
          <w:szCs w:val="24"/>
        </w:rPr>
      </w:pPr>
    </w:p>
    <w:p w14:paraId="4CDB8CAF" w14:textId="77777777" w:rsidR="00BF6CB8" w:rsidRDefault="00BF6CB8" w:rsidP="001A01F0">
      <w:pPr>
        <w:autoSpaceDE w:val="0"/>
        <w:autoSpaceDN w:val="0"/>
        <w:adjustRightInd w:val="0"/>
        <w:spacing w:after="0" w:line="240" w:lineRule="auto"/>
        <w:jc w:val="both"/>
        <w:rPr>
          <w:rFonts w:ascii="Verdana" w:eastAsia="Calibri" w:hAnsi="Verdana" w:cs="Arial"/>
          <w:szCs w:val="24"/>
        </w:rPr>
      </w:pPr>
    </w:p>
    <w:p w14:paraId="287BA012" w14:textId="77777777" w:rsidR="00BF6CB8" w:rsidRDefault="00BF6CB8" w:rsidP="001A01F0">
      <w:pPr>
        <w:autoSpaceDE w:val="0"/>
        <w:autoSpaceDN w:val="0"/>
        <w:adjustRightInd w:val="0"/>
        <w:spacing w:after="0" w:line="240" w:lineRule="auto"/>
        <w:jc w:val="both"/>
        <w:rPr>
          <w:rFonts w:ascii="Verdana" w:eastAsia="Calibri" w:hAnsi="Verdana" w:cs="Arial"/>
          <w:szCs w:val="24"/>
        </w:rPr>
      </w:pPr>
    </w:p>
    <w:p w14:paraId="276FF3D3" w14:textId="77777777" w:rsidR="00BF6CB8" w:rsidRDefault="00BF6CB8" w:rsidP="001A01F0">
      <w:pPr>
        <w:autoSpaceDE w:val="0"/>
        <w:autoSpaceDN w:val="0"/>
        <w:adjustRightInd w:val="0"/>
        <w:spacing w:after="0" w:line="240" w:lineRule="auto"/>
        <w:jc w:val="both"/>
        <w:rPr>
          <w:rFonts w:ascii="Verdana" w:eastAsia="Calibri" w:hAnsi="Verdana" w:cs="Arial"/>
          <w:szCs w:val="24"/>
        </w:rPr>
      </w:pPr>
    </w:p>
    <w:p w14:paraId="7BFFD1FD" w14:textId="77777777" w:rsidR="00BF6CB8" w:rsidRPr="001A01F0" w:rsidRDefault="00BF6CB8" w:rsidP="001A01F0">
      <w:pPr>
        <w:autoSpaceDE w:val="0"/>
        <w:autoSpaceDN w:val="0"/>
        <w:adjustRightInd w:val="0"/>
        <w:spacing w:after="0" w:line="240" w:lineRule="auto"/>
        <w:jc w:val="both"/>
        <w:rPr>
          <w:rFonts w:ascii="Verdana" w:eastAsia="Calibri" w:hAnsi="Verdana" w:cs="Arial"/>
          <w:szCs w:val="24"/>
        </w:rPr>
      </w:pPr>
    </w:p>
    <w:p w14:paraId="1F5C5DFC" w14:textId="7A785779" w:rsidR="00E23481" w:rsidRPr="00144448" w:rsidRDefault="00E23481" w:rsidP="00E23481">
      <w:pPr>
        <w:autoSpaceDE w:val="0"/>
        <w:autoSpaceDN w:val="0"/>
        <w:adjustRightInd w:val="0"/>
        <w:spacing w:after="0" w:line="240" w:lineRule="auto"/>
        <w:rPr>
          <w:rFonts w:ascii="Verdana" w:eastAsia="Calibri" w:hAnsi="Verdana" w:cs="Arial"/>
        </w:rPr>
      </w:pPr>
      <w:r w:rsidRPr="00144448">
        <w:rPr>
          <w:rFonts w:ascii="Verdana" w:eastAsia="Calibri" w:hAnsi="Verdana" w:cs="Arial"/>
        </w:rPr>
        <w:t xml:space="preserve">De no estar conforme con la respuesta precedente, podrá recurrir ante el Consejo para la Transparencia, dentro del plazo de 15 días contados desde que se haya cumplido el referido plazo o desde la notificación de la denegación. </w:t>
      </w:r>
    </w:p>
    <w:p w14:paraId="7EDA2868" w14:textId="1350E15B" w:rsidR="00544378" w:rsidRDefault="00544378" w:rsidP="00E23481">
      <w:pPr>
        <w:autoSpaceDE w:val="0"/>
        <w:autoSpaceDN w:val="0"/>
        <w:adjustRightInd w:val="0"/>
        <w:spacing w:after="0" w:line="240" w:lineRule="auto"/>
        <w:rPr>
          <w:rFonts w:ascii="Verdana" w:eastAsia="Calibri" w:hAnsi="Verdana" w:cs="Arial"/>
        </w:rPr>
      </w:pPr>
    </w:p>
    <w:p w14:paraId="75CAAA83" w14:textId="77777777" w:rsidR="00315D64" w:rsidRPr="00144448" w:rsidRDefault="00315D64" w:rsidP="00E23481">
      <w:pPr>
        <w:autoSpaceDE w:val="0"/>
        <w:autoSpaceDN w:val="0"/>
        <w:adjustRightInd w:val="0"/>
        <w:spacing w:after="0" w:line="240" w:lineRule="auto"/>
        <w:rPr>
          <w:rFonts w:ascii="Verdana" w:eastAsia="Calibri" w:hAnsi="Verdana" w:cs="Arial"/>
        </w:rPr>
      </w:pPr>
    </w:p>
    <w:p w14:paraId="0E6F570D" w14:textId="1B6AA813" w:rsidR="00841725" w:rsidRDefault="00E23481" w:rsidP="00E23481">
      <w:pPr>
        <w:spacing w:after="0" w:line="240" w:lineRule="auto"/>
        <w:jc w:val="both"/>
        <w:rPr>
          <w:rFonts w:ascii="Verdana" w:eastAsia="Batang" w:hAnsi="Verdana" w:cs="Arial"/>
          <w:i/>
          <w:color w:val="000000"/>
          <w:lang w:val="es-ES" w:eastAsia="es-ES"/>
        </w:rPr>
      </w:pPr>
      <w:r w:rsidRPr="00144448">
        <w:rPr>
          <w:rFonts w:ascii="Verdana" w:eastAsia="Batang" w:hAnsi="Verdana" w:cs="Arial"/>
          <w:i/>
          <w:color w:val="000000"/>
          <w:lang w:val="es-ES" w:eastAsia="es-ES"/>
        </w:rPr>
        <w:t xml:space="preserve">Firmado </w:t>
      </w:r>
      <w:r w:rsidR="00D549D1">
        <w:rPr>
          <w:rFonts w:ascii="Verdana" w:eastAsia="Batang" w:hAnsi="Verdana" w:cs="Arial"/>
          <w:i/>
          <w:color w:val="000000"/>
          <w:lang w:val="es-ES" w:eastAsia="es-ES"/>
        </w:rPr>
        <w:t>por delegación de atribuciones del Alcalde en</w:t>
      </w:r>
      <w:r w:rsidRPr="00144448">
        <w:rPr>
          <w:rFonts w:ascii="Verdana" w:eastAsia="Batang" w:hAnsi="Verdana" w:cs="Arial"/>
          <w:i/>
          <w:color w:val="000000"/>
          <w:lang w:val="es-ES" w:eastAsia="es-ES"/>
        </w:rPr>
        <w:t xml:space="preserve"> conformidad a Decreto Exento N° </w:t>
      </w:r>
      <w:r w:rsidR="00D549D1">
        <w:rPr>
          <w:rFonts w:ascii="Verdana" w:eastAsia="Batang" w:hAnsi="Verdana" w:cs="Arial"/>
          <w:i/>
          <w:color w:val="000000"/>
          <w:lang w:val="es-ES" w:eastAsia="es-ES"/>
        </w:rPr>
        <w:t>1050</w:t>
      </w:r>
      <w:r w:rsidRPr="00144448">
        <w:rPr>
          <w:rFonts w:ascii="Verdana" w:eastAsia="Batang" w:hAnsi="Verdana" w:cs="Arial"/>
          <w:i/>
          <w:color w:val="000000"/>
          <w:lang w:val="es-ES" w:eastAsia="es-ES"/>
        </w:rPr>
        <w:t xml:space="preserve"> de 30 de </w:t>
      </w:r>
      <w:r w:rsidR="00D549D1">
        <w:rPr>
          <w:rFonts w:ascii="Verdana" w:eastAsia="Batang" w:hAnsi="Verdana" w:cs="Arial"/>
          <w:i/>
          <w:color w:val="000000"/>
          <w:lang w:val="es-ES" w:eastAsia="es-ES"/>
        </w:rPr>
        <w:t xml:space="preserve">Junio de </w:t>
      </w:r>
      <w:r w:rsidRPr="00144448">
        <w:rPr>
          <w:rFonts w:ascii="Verdana" w:eastAsia="Batang" w:hAnsi="Verdana" w:cs="Arial"/>
          <w:i/>
          <w:color w:val="000000"/>
          <w:lang w:val="es-ES" w:eastAsia="es-ES"/>
        </w:rPr>
        <w:t>20</w:t>
      </w:r>
      <w:r w:rsidR="00D549D1">
        <w:rPr>
          <w:rFonts w:ascii="Verdana" w:eastAsia="Batang" w:hAnsi="Verdana" w:cs="Arial"/>
          <w:i/>
          <w:color w:val="000000"/>
          <w:lang w:val="es-ES" w:eastAsia="es-ES"/>
        </w:rPr>
        <w:t>21</w:t>
      </w:r>
      <w:r w:rsidRPr="00144448">
        <w:rPr>
          <w:rFonts w:ascii="Verdana" w:eastAsia="Batang" w:hAnsi="Verdana" w:cs="Arial"/>
          <w:i/>
          <w:color w:val="000000"/>
          <w:lang w:val="es-ES" w:eastAsia="es-ES"/>
        </w:rPr>
        <w:t>.</w:t>
      </w:r>
    </w:p>
    <w:p w14:paraId="1D4ADA44" w14:textId="0C77727F" w:rsidR="001A73E9" w:rsidRDefault="001A73E9" w:rsidP="00E23481">
      <w:pPr>
        <w:spacing w:after="0" w:line="240" w:lineRule="auto"/>
        <w:jc w:val="both"/>
        <w:rPr>
          <w:rFonts w:ascii="Verdana" w:eastAsia="Batang" w:hAnsi="Verdana" w:cs="Arial"/>
          <w:i/>
          <w:color w:val="000000"/>
          <w:lang w:val="es-ES" w:eastAsia="es-ES"/>
        </w:rPr>
      </w:pPr>
    </w:p>
    <w:p w14:paraId="5D701A72" w14:textId="77777777" w:rsidR="008E094A" w:rsidRPr="00144448" w:rsidRDefault="008E094A" w:rsidP="00E23481">
      <w:pPr>
        <w:spacing w:after="0" w:line="240" w:lineRule="auto"/>
        <w:jc w:val="both"/>
        <w:rPr>
          <w:rFonts w:ascii="Verdana" w:eastAsia="Batang" w:hAnsi="Verdana" w:cs="Arial"/>
          <w:i/>
          <w:color w:val="000000"/>
          <w:lang w:val="es-ES" w:eastAsia="es-ES"/>
        </w:rPr>
      </w:pPr>
    </w:p>
    <w:p w14:paraId="22DF678B" w14:textId="66C960A7" w:rsidR="00544378" w:rsidRDefault="004E5C5C" w:rsidP="00087A2D">
      <w:pPr>
        <w:spacing w:after="0" w:line="240" w:lineRule="auto"/>
        <w:rPr>
          <w:rFonts w:ascii="Verdana" w:eastAsia="Batang" w:hAnsi="Verdana" w:cs="Arial"/>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8240" behindDoc="0" locked="0" layoutInCell="1" allowOverlap="1" wp14:anchorId="6A9BE094" wp14:editId="69CF3ACC">
            <wp:simplePos x="0" y="0"/>
            <wp:positionH relativeFrom="column">
              <wp:posOffset>3232941</wp:posOffset>
            </wp:positionH>
            <wp:positionV relativeFrom="paragraph">
              <wp:posOffset>128293</wp:posOffset>
            </wp:positionV>
            <wp:extent cx="1000125" cy="1078230"/>
            <wp:effectExtent l="0" t="0" r="9525" b="7620"/>
            <wp:wrapThrough wrapText="bothSides">
              <wp:wrapPolygon edited="0">
                <wp:start x="7406" y="1527"/>
                <wp:lineTo x="4114" y="3435"/>
                <wp:lineTo x="411" y="6869"/>
                <wp:lineTo x="411" y="15265"/>
                <wp:lineTo x="5349" y="20608"/>
                <wp:lineTo x="8229" y="21371"/>
                <wp:lineTo x="8640" y="21371"/>
                <wp:lineTo x="14400" y="21371"/>
                <wp:lineTo x="16869" y="20608"/>
                <wp:lineTo x="21394" y="16792"/>
                <wp:lineTo x="21394" y="7251"/>
                <wp:lineTo x="17280" y="3435"/>
                <wp:lineTo x="14400" y="1527"/>
                <wp:lineTo x="7406" y="1527"/>
              </wp:wrapPolygon>
            </wp:wrapThrough>
            <wp:docPr id="1" name="Imagen 1"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Documento 2020-02-07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b="11122"/>
                    <a:stretch>
                      <a:fillRect/>
                    </a:stretch>
                  </pic:blipFill>
                  <pic:spPr bwMode="auto">
                    <a:xfrm>
                      <a:off x="0" y="0"/>
                      <a:ext cx="100012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101">
        <w:rPr>
          <w:rFonts w:ascii="Verdana" w:eastAsia="Batang" w:hAnsi="Verdana" w:cs="Arial"/>
          <w:color w:val="000000"/>
          <w:lang w:val="es-ES" w:eastAsia="es-ES"/>
        </w:rPr>
        <w:t>Salu</w:t>
      </w:r>
      <w:r w:rsidR="001531ED">
        <w:rPr>
          <w:rFonts w:ascii="Verdana" w:eastAsia="Batang" w:hAnsi="Verdana" w:cs="Arial"/>
          <w:color w:val="000000"/>
          <w:lang w:val="es-ES" w:eastAsia="es-ES"/>
        </w:rPr>
        <w:t>d</w:t>
      </w:r>
      <w:r w:rsidR="00766101">
        <w:rPr>
          <w:rFonts w:ascii="Verdana" w:eastAsia="Batang" w:hAnsi="Verdana" w:cs="Arial"/>
          <w:color w:val="000000"/>
          <w:lang w:val="es-ES" w:eastAsia="es-ES"/>
        </w:rPr>
        <w:t>a atentamente a Ud.</w:t>
      </w:r>
    </w:p>
    <w:p w14:paraId="07C87763" w14:textId="27F20E66" w:rsidR="00175A3E" w:rsidRDefault="00175A3E" w:rsidP="0010250F">
      <w:pPr>
        <w:keepNext/>
        <w:spacing w:after="0" w:line="240" w:lineRule="auto"/>
        <w:ind w:left="2124" w:firstLine="708"/>
        <w:jc w:val="center"/>
        <w:outlineLvl w:val="5"/>
        <w:rPr>
          <w:rFonts w:ascii="Verdana" w:eastAsia="Batang" w:hAnsi="Verdana" w:cs="Arial"/>
          <w:color w:val="000000"/>
          <w:lang w:val="es-ES" w:eastAsia="es-ES"/>
        </w:rPr>
      </w:pPr>
    </w:p>
    <w:p w14:paraId="1CF9A4D9" w14:textId="67698AC4" w:rsidR="00085D1B" w:rsidRDefault="00085D1B" w:rsidP="0010250F">
      <w:pPr>
        <w:keepNext/>
        <w:spacing w:after="0" w:line="240" w:lineRule="auto"/>
        <w:ind w:left="2124" w:firstLine="708"/>
        <w:jc w:val="center"/>
        <w:outlineLvl w:val="5"/>
        <w:rPr>
          <w:rFonts w:ascii="Verdana" w:eastAsia="Batang" w:hAnsi="Verdana" w:cs="Arial"/>
          <w:color w:val="000000"/>
          <w:lang w:val="es-ES" w:eastAsia="es-ES"/>
        </w:rPr>
      </w:pPr>
    </w:p>
    <w:p w14:paraId="1B505FD9" w14:textId="56FD6E5F" w:rsidR="00085D1B" w:rsidRDefault="004E5C5C" w:rsidP="0010250F">
      <w:pPr>
        <w:keepNext/>
        <w:spacing w:after="0" w:line="240" w:lineRule="auto"/>
        <w:ind w:left="2124" w:firstLine="708"/>
        <w:jc w:val="center"/>
        <w:outlineLvl w:val="5"/>
        <w:rPr>
          <w:rFonts w:ascii="Verdana" w:eastAsia="Batang" w:hAnsi="Verdana" w:cs="Arial"/>
          <w:color w:val="000000"/>
          <w:lang w:val="es-ES" w:eastAsia="es-ES"/>
        </w:rPr>
      </w:pPr>
      <w:r w:rsidRPr="00144448">
        <w:rPr>
          <w:rFonts w:ascii="Verdana" w:eastAsia="Batang" w:hAnsi="Verdana" w:cs="Times New Roman"/>
          <w:b/>
          <w:noProof/>
          <w:color w:val="000000"/>
          <w:lang w:eastAsia="es-CL"/>
        </w:rPr>
        <w:drawing>
          <wp:anchor distT="0" distB="0" distL="114300" distR="114300" simplePos="0" relativeHeight="251659264" behindDoc="0" locked="0" layoutInCell="1" allowOverlap="1" wp14:anchorId="69996866" wp14:editId="5F1A9347">
            <wp:simplePos x="0" y="0"/>
            <wp:positionH relativeFrom="margin">
              <wp:posOffset>2787518</wp:posOffset>
            </wp:positionH>
            <wp:positionV relativeFrom="paragraph">
              <wp:posOffset>8063</wp:posOffset>
            </wp:positionV>
            <wp:extent cx="1510665" cy="1311910"/>
            <wp:effectExtent l="0" t="0" r="0" b="2540"/>
            <wp:wrapNone/>
            <wp:docPr id="4" name="Imagen 4" descr="NuevoDocumento 2020-02-07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Documento 2020-02-07 15"/>
                    <pic:cNvPicPr>
                      <a:picLocks noChangeAspect="1" noChangeArrowheads="1"/>
                    </pic:cNvPicPr>
                  </pic:nvPicPr>
                  <pic:blipFill>
                    <a:blip r:embed="rId11">
                      <a:clrChange>
                        <a:clrFrom>
                          <a:srgbClr val="FEFFFA"/>
                        </a:clrFrom>
                        <a:clrTo>
                          <a:srgbClr val="FEFFFA">
                            <a:alpha val="0"/>
                          </a:srgbClr>
                        </a:clrTo>
                      </a:clrChange>
                      <a:extLst>
                        <a:ext uri="{28A0092B-C50C-407E-A947-70E740481C1C}">
                          <a14:useLocalDpi xmlns:a14="http://schemas.microsoft.com/office/drawing/2010/main" val="0"/>
                        </a:ext>
                      </a:extLst>
                    </a:blip>
                    <a:srcRect b="13185"/>
                    <a:stretch>
                      <a:fillRect/>
                    </a:stretch>
                  </pic:blipFill>
                  <pic:spPr bwMode="auto">
                    <a:xfrm>
                      <a:off x="0" y="0"/>
                      <a:ext cx="1510665" cy="1311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901D7" w14:textId="4FDC2901" w:rsidR="00544378" w:rsidRDefault="00544378" w:rsidP="0010250F">
      <w:pPr>
        <w:keepNext/>
        <w:spacing w:after="0" w:line="240" w:lineRule="auto"/>
        <w:ind w:left="2124" w:firstLine="708"/>
        <w:jc w:val="center"/>
        <w:outlineLvl w:val="5"/>
        <w:rPr>
          <w:rFonts w:ascii="Verdana" w:eastAsia="Batang" w:hAnsi="Verdana" w:cs="Arial"/>
          <w:color w:val="000000"/>
          <w:lang w:val="es-ES" w:eastAsia="es-ES"/>
        </w:rPr>
      </w:pPr>
    </w:p>
    <w:p w14:paraId="096F568D" w14:textId="69E1BF10" w:rsidR="00175A3E" w:rsidRDefault="00175A3E" w:rsidP="004E5C5C">
      <w:pPr>
        <w:keepNext/>
        <w:spacing w:after="0" w:line="240" w:lineRule="auto"/>
        <w:outlineLvl w:val="5"/>
        <w:rPr>
          <w:rFonts w:ascii="Verdana" w:eastAsia="Batang" w:hAnsi="Verdana" w:cs="Arial"/>
          <w:color w:val="000000"/>
          <w:lang w:val="es-ES" w:eastAsia="es-ES"/>
        </w:rPr>
      </w:pPr>
    </w:p>
    <w:p w14:paraId="146BC259" w14:textId="77777777" w:rsidR="00315D64" w:rsidRDefault="00315D64" w:rsidP="0010250F">
      <w:pPr>
        <w:keepNext/>
        <w:spacing w:after="0" w:line="240" w:lineRule="auto"/>
        <w:ind w:left="2124" w:firstLine="708"/>
        <w:jc w:val="center"/>
        <w:outlineLvl w:val="5"/>
        <w:rPr>
          <w:rFonts w:ascii="Verdana" w:eastAsia="Batang" w:hAnsi="Verdana" w:cs="Arial"/>
          <w:color w:val="000000"/>
          <w:lang w:val="es-ES" w:eastAsia="es-ES"/>
        </w:rPr>
      </w:pPr>
    </w:p>
    <w:p w14:paraId="667CE2B9" w14:textId="77777777" w:rsidR="00D80E22" w:rsidRDefault="00D80E22" w:rsidP="0010250F">
      <w:pPr>
        <w:keepNext/>
        <w:spacing w:after="0" w:line="240" w:lineRule="auto"/>
        <w:ind w:left="2124" w:firstLine="708"/>
        <w:jc w:val="center"/>
        <w:outlineLvl w:val="5"/>
        <w:rPr>
          <w:rFonts w:ascii="Verdana" w:eastAsia="Batang" w:hAnsi="Verdana" w:cs="Arial"/>
          <w:color w:val="000000"/>
          <w:lang w:val="es-ES" w:eastAsia="es-ES"/>
        </w:rPr>
      </w:pPr>
    </w:p>
    <w:p w14:paraId="41BD471B" w14:textId="2508623B" w:rsidR="00E23481" w:rsidRPr="00E23481" w:rsidRDefault="00D80E22" w:rsidP="00D80E22">
      <w:pPr>
        <w:keepNext/>
        <w:spacing w:after="0" w:line="240" w:lineRule="auto"/>
        <w:ind w:left="2124" w:firstLine="708"/>
        <w:outlineLvl w:val="5"/>
        <w:rPr>
          <w:rFonts w:ascii="Verdana" w:eastAsia="Batang" w:hAnsi="Verdana" w:cs="Arial"/>
          <w:b/>
          <w:color w:val="000000"/>
          <w:lang w:val="es-ES" w:eastAsia="es-ES"/>
        </w:rPr>
      </w:pPr>
      <w:r>
        <w:rPr>
          <w:rFonts w:ascii="Verdana" w:eastAsia="Batang" w:hAnsi="Verdana" w:cs="Arial"/>
          <w:b/>
          <w:color w:val="000000"/>
          <w:lang w:val="es-ES" w:eastAsia="es-ES"/>
        </w:rPr>
        <w:t xml:space="preserve">         </w:t>
      </w:r>
      <w:r w:rsidR="00E23481" w:rsidRPr="00E23481">
        <w:rPr>
          <w:rFonts w:ascii="Verdana" w:eastAsia="Batang" w:hAnsi="Verdana" w:cs="Arial"/>
          <w:b/>
          <w:color w:val="000000"/>
          <w:lang w:val="es-ES" w:eastAsia="es-ES"/>
        </w:rPr>
        <w:t>GIANINNA REPETTI LARA</w:t>
      </w:r>
    </w:p>
    <w:p w14:paraId="155DACD4" w14:textId="6012C6D2" w:rsidR="00E23481" w:rsidRPr="00E23481" w:rsidRDefault="00E23481" w:rsidP="00D80E22">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ADMINISTRADORA MUNICIPAL</w:t>
      </w:r>
    </w:p>
    <w:p w14:paraId="295E84BF" w14:textId="2012B386" w:rsidR="00315D64" w:rsidRDefault="00E23481" w:rsidP="004E5C5C">
      <w:pPr>
        <w:keepNext/>
        <w:spacing w:after="0" w:line="240" w:lineRule="auto"/>
        <w:jc w:val="center"/>
        <w:outlineLvl w:val="5"/>
        <w:rPr>
          <w:rFonts w:ascii="Verdana" w:eastAsia="Batang" w:hAnsi="Verdana" w:cs="Arial"/>
          <w:b/>
          <w:color w:val="000000"/>
          <w:lang w:val="es-ES" w:eastAsia="es-ES"/>
        </w:rPr>
      </w:pPr>
      <w:r w:rsidRPr="00E23481">
        <w:rPr>
          <w:rFonts w:ascii="Verdana" w:eastAsia="Batang" w:hAnsi="Verdana" w:cs="Arial"/>
          <w:b/>
          <w:color w:val="000000"/>
          <w:lang w:val="es-ES" w:eastAsia="es-ES"/>
        </w:rPr>
        <w:t>MUNICIPALIDAD DE RECOLETA</w:t>
      </w:r>
    </w:p>
    <w:p w14:paraId="2CD001E5" w14:textId="3773DF58" w:rsidR="009668F7" w:rsidRPr="004C30D8" w:rsidRDefault="00E23481" w:rsidP="004C30D8">
      <w:pPr>
        <w:spacing w:after="0" w:line="240" w:lineRule="auto"/>
        <w:jc w:val="both"/>
        <w:rPr>
          <w:rFonts w:ascii="Verdana" w:eastAsia="Batang" w:hAnsi="Verdana" w:cs="Arial"/>
          <w:color w:val="000000"/>
          <w:lang w:val="es-ES" w:eastAsia="es-ES"/>
        </w:rPr>
      </w:pPr>
      <w:r w:rsidRPr="00E23481">
        <w:rPr>
          <w:rFonts w:ascii="Verdana" w:eastAsia="Batang" w:hAnsi="Verdana" w:cs="Arial"/>
          <w:color w:val="000000"/>
          <w:lang w:val="es-ES" w:eastAsia="es-ES"/>
        </w:rPr>
        <w:t>GRL/hca/jee</w:t>
      </w:r>
    </w:p>
    <w:sectPr w:rsidR="009668F7" w:rsidRPr="004C30D8" w:rsidSect="00D94EBA">
      <w:headerReference w:type="default" r:id="rId12"/>
      <w:footerReference w:type="default" r:id="rId13"/>
      <w:pgSz w:w="12240" w:h="20160" w:code="5"/>
      <w:pgMar w:top="709" w:right="907" w:bottom="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F8A89" w14:textId="77777777" w:rsidR="00C24C69" w:rsidRDefault="00C24C69" w:rsidP="008F2ECD">
      <w:pPr>
        <w:spacing w:after="0" w:line="240" w:lineRule="auto"/>
      </w:pPr>
      <w:r>
        <w:separator/>
      </w:r>
    </w:p>
  </w:endnote>
  <w:endnote w:type="continuationSeparator" w:id="0">
    <w:p w14:paraId="698EAB3A" w14:textId="77777777" w:rsidR="00C24C69" w:rsidRDefault="00C24C69" w:rsidP="008F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Sans-Regular">
    <w:altName w:val="Microsoft JhengHei"/>
    <w:panose1 w:val="00000000000000000000"/>
    <w:charset w:val="00"/>
    <w:family w:val="auto"/>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77E" w14:textId="44462122" w:rsidR="006B5317" w:rsidRDefault="00344E58">
    <w:pPr>
      <w:pStyle w:val="Piedepgina"/>
    </w:pPr>
    <w:r>
      <w:rPr>
        <w:noProof/>
        <w:lang w:eastAsia="es-CL"/>
      </w:rPr>
      <w:drawing>
        <wp:anchor distT="0" distB="0" distL="114300" distR="114300" simplePos="0" relativeHeight="251673600" behindDoc="1" locked="0" layoutInCell="1" allowOverlap="1" wp14:anchorId="04223E5E" wp14:editId="6EB0E3F1">
          <wp:simplePos x="0" y="0"/>
          <wp:positionH relativeFrom="page">
            <wp:align>left</wp:align>
          </wp:positionH>
          <wp:positionV relativeFrom="paragraph">
            <wp:posOffset>-294681</wp:posOffset>
          </wp:positionV>
          <wp:extent cx="7657465" cy="619433"/>
          <wp:effectExtent l="0" t="0" r="635" b="9525"/>
          <wp:wrapThrough wrapText="bothSides">
            <wp:wrapPolygon edited="0">
              <wp:start x="0" y="0"/>
              <wp:lineTo x="0" y="21268"/>
              <wp:lineTo x="21548" y="21268"/>
              <wp:lineTo x="21548" y="0"/>
              <wp:lineTo x="0" y="0"/>
            </wp:wrapPolygon>
          </wp:wrapThrough>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465" cy="619433"/>
                  </a:xfrm>
                  <a:prstGeom prst="rect">
                    <a:avLst/>
                  </a:prstGeom>
                  <a:noFill/>
                </pic:spPr>
              </pic:pic>
            </a:graphicData>
          </a:graphic>
          <wp14:sizeRelH relativeFrom="page">
            <wp14:pctWidth>0</wp14:pctWidth>
          </wp14:sizeRelH>
          <wp14:sizeRelV relativeFrom="page">
            <wp14:pctHeight>0</wp14:pctHeight>
          </wp14:sizeRelV>
        </wp:anchor>
      </w:drawing>
    </w:r>
    <w:r w:rsidR="006B5317">
      <w:rPr>
        <w:noProof/>
        <w:lang w:eastAsia="es-CL"/>
      </w:rPr>
      <w:drawing>
        <wp:anchor distT="0" distB="0" distL="114300" distR="114300" simplePos="0" relativeHeight="251672576" behindDoc="1" locked="0" layoutInCell="1" allowOverlap="1" wp14:anchorId="4B30F3CA" wp14:editId="30056579">
          <wp:simplePos x="0" y="0"/>
          <wp:positionH relativeFrom="page">
            <wp:posOffset>685800</wp:posOffset>
          </wp:positionH>
          <wp:positionV relativeFrom="page">
            <wp:posOffset>12644120</wp:posOffset>
          </wp:positionV>
          <wp:extent cx="7660053" cy="747978"/>
          <wp:effectExtent l="0" t="0" r="0" b="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70528" behindDoc="1" locked="0" layoutInCell="1" allowOverlap="1" wp14:anchorId="7D982AEB" wp14:editId="51B37C92">
          <wp:simplePos x="0" y="0"/>
          <wp:positionH relativeFrom="page">
            <wp:posOffset>533400</wp:posOffset>
          </wp:positionH>
          <wp:positionV relativeFrom="page">
            <wp:posOffset>12491720</wp:posOffset>
          </wp:positionV>
          <wp:extent cx="7660053" cy="747978"/>
          <wp:effectExtent l="0" t="0" r="0" b="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8480" behindDoc="1" locked="0" layoutInCell="1" allowOverlap="1" wp14:anchorId="01739556" wp14:editId="4A34A9EE">
          <wp:simplePos x="0" y="0"/>
          <wp:positionH relativeFrom="page">
            <wp:posOffset>381000</wp:posOffset>
          </wp:positionH>
          <wp:positionV relativeFrom="page">
            <wp:posOffset>12339320</wp:posOffset>
          </wp:positionV>
          <wp:extent cx="7660053" cy="747978"/>
          <wp:effectExtent l="0" t="0" r="0" b="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r w:rsidR="006B5317">
      <w:rPr>
        <w:noProof/>
        <w:lang w:eastAsia="es-CL"/>
      </w:rPr>
      <w:drawing>
        <wp:anchor distT="0" distB="0" distL="114300" distR="114300" simplePos="0" relativeHeight="251666432" behindDoc="1" locked="0" layoutInCell="1" allowOverlap="1" wp14:anchorId="783C8A48" wp14:editId="7EC5423F">
          <wp:simplePos x="0" y="0"/>
          <wp:positionH relativeFrom="page">
            <wp:posOffset>228600</wp:posOffset>
          </wp:positionH>
          <wp:positionV relativeFrom="page">
            <wp:posOffset>12186920</wp:posOffset>
          </wp:positionV>
          <wp:extent cx="7660053" cy="747978"/>
          <wp:effectExtent l="0" t="0" r="0" b="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60053" cy="7479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02A41" w14:textId="77777777" w:rsidR="00C24C69" w:rsidRDefault="00C24C69" w:rsidP="008F2ECD">
      <w:pPr>
        <w:spacing w:after="0" w:line="240" w:lineRule="auto"/>
      </w:pPr>
      <w:r>
        <w:separator/>
      </w:r>
    </w:p>
  </w:footnote>
  <w:footnote w:type="continuationSeparator" w:id="0">
    <w:p w14:paraId="53079075" w14:textId="77777777" w:rsidR="00C24C69" w:rsidRDefault="00C24C69" w:rsidP="008F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CBAC" w14:textId="7C362569" w:rsidR="006B5317" w:rsidRDefault="006B5317" w:rsidP="00957E7E">
    <w:pPr>
      <w:pStyle w:val="Encabezado"/>
      <w:tabs>
        <w:tab w:val="clear" w:pos="4419"/>
        <w:tab w:val="clear" w:pos="8838"/>
        <w:tab w:val="left" w:pos="1575"/>
      </w:tabs>
      <w:rPr>
        <w:noProof/>
        <w:lang w:eastAsia="es-CL"/>
      </w:rPr>
    </w:pPr>
    <w:r>
      <w:rPr>
        <w:noProof/>
        <w:lang w:eastAsia="es-CL"/>
      </w:rPr>
      <w:drawing>
        <wp:anchor distT="0" distB="0" distL="114300" distR="114300" simplePos="0" relativeHeight="251664384" behindDoc="1" locked="0" layoutInCell="1" allowOverlap="1" wp14:anchorId="7CE5A49F" wp14:editId="5171F615">
          <wp:simplePos x="0" y="0"/>
          <wp:positionH relativeFrom="page">
            <wp:posOffset>82131</wp:posOffset>
          </wp:positionH>
          <wp:positionV relativeFrom="page">
            <wp:posOffset>-195628</wp:posOffset>
          </wp:positionV>
          <wp:extent cx="7841796" cy="1076325"/>
          <wp:effectExtent l="0" t="0" r="6985" b="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ICINA DE TRANSPARENCIA COLOR.jpg"/>
                  <pic:cNvPicPr/>
                </pic:nvPicPr>
                <pic:blipFill>
                  <a:blip r:embed="rId1">
                    <a:extLst>
                      <a:ext uri="{28A0092B-C50C-407E-A947-70E740481C1C}">
                        <a14:useLocalDpi xmlns:a14="http://schemas.microsoft.com/office/drawing/2010/main" val="0"/>
                      </a:ext>
                    </a:extLst>
                  </a:blip>
                  <a:stretch>
                    <a:fillRect/>
                  </a:stretch>
                </pic:blipFill>
                <pic:spPr>
                  <a:xfrm>
                    <a:off x="0" y="0"/>
                    <a:ext cx="7841796" cy="1076325"/>
                  </a:xfrm>
                  <a:prstGeom prst="rect">
                    <a:avLst/>
                  </a:prstGeom>
                </pic:spPr>
              </pic:pic>
            </a:graphicData>
          </a:graphic>
          <wp14:sizeRelH relativeFrom="margin">
            <wp14:pctWidth>0</wp14:pctWidth>
          </wp14:sizeRelH>
          <wp14:sizeRelV relativeFrom="margin">
            <wp14:pctHeight>0</wp14:pctHeight>
          </wp14:sizeRelV>
        </wp:anchor>
      </w:drawing>
    </w:r>
  </w:p>
  <w:p w14:paraId="19C39415" w14:textId="2A8F1D48" w:rsidR="006B5317" w:rsidRDefault="006B5317" w:rsidP="00957E7E">
    <w:pPr>
      <w:pStyle w:val="Encabezado"/>
      <w:tabs>
        <w:tab w:val="clear" w:pos="4419"/>
        <w:tab w:val="clear" w:pos="8838"/>
        <w:tab w:val="left" w:pos="1575"/>
      </w:tabs>
      <w:rPr>
        <w:noProof/>
        <w:lang w:eastAsia="es-CL"/>
      </w:rPr>
    </w:pPr>
  </w:p>
  <w:p w14:paraId="3253AF42" w14:textId="73ADB672" w:rsidR="006B5317" w:rsidRDefault="006B5317" w:rsidP="00957E7E">
    <w:pPr>
      <w:pStyle w:val="Encabezado"/>
      <w:tabs>
        <w:tab w:val="clear" w:pos="4419"/>
        <w:tab w:val="clear" w:pos="8838"/>
        <w:tab w:val="left" w:pos="1575"/>
      </w:tabs>
      <w:rPr>
        <w:noProof/>
        <w:lang w:eastAsia="es-CL"/>
      </w:rPr>
    </w:pPr>
  </w:p>
  <w:p w14:paraId="77E9F9E2" w14:textId="336389B3" w:rsidR="006B5317" w:rsidRDefault="006B53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6B13"/>
    <w:multiLevelType w:val="hybridMultilevel"/>
    <w:tmpl w:val="437091A2"/>
    <w:lvl w:ilvl="0" w:tplc="66C2AC90">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F6612E"/>
    <w:multiLevelType w:val="hybridMultilevel"/>
    <w:tmpl w:val="FCFE623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0EC30470"/>
    <w:multiLevelType w:val="hybridMultilevel"/>
    <w:tmpl w:val="9C54E7A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BB825AF"/>
    <w:multiLevelType w:val="hybridMultilevel"/>
    <w:tmpl w:val="3DC2BC0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24B32B55"/>
    <w:multiLevelType w:val="hybridMultilevel"/>
    <w:tmpl w:val="24342AE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921323E"/>
    <w:multiLevelType w:val="hybridMultilevel"/>
    <w:tmpl w:val="FC1452BA"/>
    <w:lvl w:ilvl="0" w:tplc="4A5036FE">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E7B0800"/>
    <w:multiLevelType w:val="hybridMultilevel"/>
    <w:tmpl w:val="3AB0E8E6"/>
    <w:lvl w:ilvl="0" w:tplc="9A3C7A1E">
      <w:start w:val="1"/>
      <w:numFmt w:val="bullet"/>
      <w:lvlText w:val="-"/>
      <w:lvlJc w:val="left"/>
      <w:pPr>
        <w:ind w:left="720" w:hanging="360"/>
      </w:pPr>
      <w:rPr>
        <w:rFonts w:ascii="Verdana" w:eastAsia="Calibri"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0CC3AFC"/>
    <w:multiLevelType w:val="hybridMultilevel"/>
    <w:tmpl w:val="4C0002C8"/>
    <w:lvl w:ilvl="0" w:tplc="50CE6230">
      <w:start w:val="20"/>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6187444B"/>
    <w:multiLevelType w:val="hybridMultilevel"/>
    <w:tmpl w:val="5A34F9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59268D7"/>
    <w:multiLevelType w:val="hybridMultilevel"/>
    <w:tmpl w:val="683EB0D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66273FED"/>
    <w:multiLevelType w:val="hybridMultilevel"/>
    <w:tmpl w:val="A8A8BD6A"/>
    <w:lvl w:ilvl="0" w:tplc="0FD8511A">
      <w:start w:val="1"/>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67A20E8B"/>
    <w:multiLevelType w:val="hybridMultilevel"/>
    <w:tmpl w:val="5F2CA5AA"/>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15:restartNumberingAfterBreak="0">
    <w:nsid w:val="6F712226"/>
    <w:multiLevelType w:val="hybridMultilevel"/>
    <w:tmpl w:val="D7C898A8"/>
    <w:lvl w:ilvl="0" w:tplc="B37C5296">
      <w:numFmt w:val="bullet"/>
      <w:lvlText w:val="-"/>
      <w:lvlJc w:val="left"/>
      <w:pPr>
        <w:ind w:left="360" w:hanging="360"/>
      </w:pPr>
      <w:rPr>
        <w:rFonts w:ascii="Verdana" w:eastAsia="Calibri" w:hAnsi="Verdana"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9"/>
  </w:num>
  <w:num w:numId="6">
    <w:abstractNumId w:val="12"/>
  </w:num>
  <w:num w:numId="7">
    <w:abstractNumId w:val="3"/>
  </w:num>
  <w:num w:numId="8">
    <w:abstractNumId w:val="11"/>
  </w:num>
  <w:num w:numId="9">
    <w:abstractNumId w:val="10"/>
  </w:num>
  <w:num w:numId="10">
    <w:abstractNumId w:val="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CD"/>
    <w:rsid w:val="00000BAC"/>
    <w:rsid w:val="00001F53"/>
    <w:rsid w:val="00010212"/>
    <w:rsid w:val="00012DF3"/>
    <w:rsid w:val="00013829"/>
    <w:rsid w:val="000142AE"/>
    <w:rsid w:val="000159BE"/>
    <w:rsid w:val="000178D6"/>
    <w:rsid w:val="00024C44"/>
    <w:rsid w:val="00031126"/>
    <w:rsid w:val="00041675"/>
    <w:rsid w:val="00042911"/>
    <w:rsid w:val="00057675"/>
    <w:rsid w:val="00057FCC"/>
    <w:rsid w:val="00085D1B"/>
    <w:rsid w:val="00085FF9"/>
    <w:rsid w:val="00087A2D"/>
    <w:rsid w:val="00090549"/>
    <w:rsid w:val="00095F38"/>
    <w:rsid w:val="000A19C3"/>
    <w:rsid w:val="000A532D"/>
    <w:rsid w:val="000A5431"/>
    <w:rsid w:val="000A75E4"/>
    <w:rsid w:val="000B3711"/>
    <w:rsid w:val="000B7235"/>
    <w:rsid w:val="000C13AF"/>
    <w:rsid w:val="000C5AEE"/>
    <w:rsid w:val="000D0584"/>
    <w:rsid w:val="000F449C"/>
    <w:rsid w:val="000F5B09"/>
    <w:rsid w:val="000F5B1F"/>
    <w:rsid w:val="00100165"/>
    <w:rsid w:val="00100C10"/>
    <w:rsid w:val="0010250F"/>
    <w:rsid w:val="00102DE7"/>
    <w:rsid w:val="00102E22"/>
    <w:rsid w:val="00112752"/>
    <w:rsid w:val="001210C7"/>
    <w:rsid w:val="00125326"/>
    <w:rsid w:val="001266AB"/>
    <w:rsid w:val="00127B66"/>
    <w:rsid w:val="00144448"/>
    <w:rsid w:val="00145CEA"/>
    <w:rsid w:val="00151B03"/>
    <w:rsid w:val="001531ED"/>
    <w:rsid w:val="00154C71"/>
    <w:rsid w:val="00165089"/>
    <w:rsid w:val="001671C9"/>
    <w:rsid w:val="00173A0F"/>
    <w:rsid w:val="00175163"/>
    <w:rsid w:val="00175A3E"/>
    <w:rsid w:val="001A01F0"/>
    <w:rsid w:val="001A73E9"/>
    <w:rsid w:val="001B61F4"/>
    <w:rsid w:val="001C0167"/>
    <w:rsid w:val="001C1602"/>
    <w:rsid w:val="001C33A0"/>
    <w:rsid w:val="001C6C11"/>
    <w:rsid w:val="001C7198"/>
    <w:rsid w:val="001E0305"/>
    <w:rsid w:val="001E0A34"/>
    <w:rsid w:val="001E4500"/>
    <w:rsid w:val="001F7D38"/>
    <w:rsid w:val="00203FB3"/>
    <w:rsid w:val="002135E1"/>
    <w:rsid w:val="00217485"/>
    <w:rsid w:val="0022226B"/>
    <w:rsid w:val="002245F6"/>
    <w:rsid w:val="00224DAC"/>
    <w:rsid w:val="0022548F"/>
    <w:rsid w:val="00230BC5"/>
    <w:rsid w:val="00246430"/>
    <w:rsid w:val="002622E8"/>
    <w:rsid w:val="002665EA"/>
    <w:rsid w:val="00271FDF"/>
    <w:rsid w:val="00272864"/>
    <w:rsid w:val="00274A6A"/>
    <w:rsid w:val="0028277B"/>
    <w:rsid w:val="00282F1D"/>
    <w:rsid w:val="002A0451"/>
    <w:rsid w:val="002A0C00"/>
    <w:rsid w:val="002A6A0D"/>
    <w:rsid w:val="002C211E"/>
    <w:rsid w:val="002C4DA9"/>
    <w:rsid w:val="002C4F6A"/>
    <w:rsid w:val="002C7737"/>
    <w:rsid w:val="002D1F9F"/>
    <w:rsid w:val="002E00F2"/>
    <w:rsid w:val="00300B32"/>
    <w:rsid w:val="00301D2D"/>
    <w:rsid w:val="00315D64"/>
    <w:rsid w:val="00330ABE"/>
    <w:rsid w:val="00344E58"/>
    <w:rsid w:val="003571CA"/>
    <w:rsid w:val="00371EB7"/>
    <w:rsid w:val="003761D4"/>
    <w:rsid w:val="00386492"/>
    <w:rsid w:val="003873F7"/>
    <w:rsid w:val="00396E73"/>
    <w:rsid w:val="003A1594"/>
    <w:rsid w:val="003A27EF"/>
    <w:rsid w:val="003A4876"/>
    <w:rsid w:val="003A5B2D"/>
    <w:rsid w:val="003B10BD"/>
    <w:rsid w:val="003B5010"/>
    <w:rsid w:val="003B5C39"/>
    <w:rsid w:val="003C3CBB"/>
    <w:rsid w:val="003D70E9"/>
    <w:rsid w:val="003E1FF8"/>
    <w:rsid w:val="003F3BDE"/>
    <w:rsid w:val="003F4ABD"/>
    <w:rsid w:val="00400FB9"/>
    <w:rsid w:val="00401008"/>
    <w:rsid w:val="00414A6C"/>
    <w:rsid w:val="00414F6C"/>
    <w:rsid w:val="004239A8"/>
    <w:rsid w:val="00432DA3"/>
    <w:rsid w:val="00436742"/>
    <w:rsid w:val="00442A5C"/>
    <w:rsid w:val="00460271"/>
    <w:rsid w:val="00462E57"/>
    <w:rsid w:val="004679A6"/>
    <w:rsid w:val="0047100C"/>
    <w:rsid w:val="00472F07"/>
    <w:rsid w:val="004738DD"/>
    <w:rsid w:val="00473FE8"/>
    <w:rsid w:val="0047408F"/>
    <w:rsid w:val="00474DD8"/>
    <w:rsid w:val="00475B80"/>
    <w:rsid w:val="004913D9"/>
    <w:rsid w:val="004A10B4"/>
    <w:rsid w:val="004B26EA"/>
    <w:rsid w:val="004C1ADA"/>
    <w:rsid w:val="004C30D8"/>
    <w:rsid w:val="004C36F2"/>
    <w:rsid w:val="004D748B"/>
    <w:rsid w:val="004D7819"/>
    <w:rsid w:val="004D7ADC"/>
    <w:rsid w:val="004E2640"/>
    <w:rsid w:val="004E39AE"/>
    <w:rsid w:val="004E3E7F"/>
    <w:rsid w:val="004E5C5C"/>
    <w:rsid w:val="004E6C88"/>
    <w:rsid w:val="004F1ED7"/>
    <w:rsid w:val="004F7B6B"/>
    <w:rsid w:val="005127A1"/>
    <w:rsid w:val="00516DF2"/>
    <w:rsid w:val="00516E9F"/>
    <w:rsid w:val="00520842"/>
    <w:rsid w:val="00526F1B"/>
    <w:rsid w:val="00533559"/>
    <w:rsid w:val="005337A7"/>
    <w:rsid w:val="005348E1"/>
    <w:rsid w:val="005437C1"/>
    <w:rsid w:val="00543F68"/>
    <w:rsid w:val="00544378"/>
    <w:rsid w:val="00555D43"/>
    <w:rsid w:val="00562DA3"/>
    <w:rsid w:val="00563DD4"/>
    <w:rsid w:val="00571BBA"/>
    <w:rsid w:val="005761CD"/>
    <w:rsid w:val="00584FEC"/>
    <w:rsid w:val="00591681"/>
    <w:rsid w:val="00597BCB"/>
    <w:rsid w:val="005A33C1"/>
    <w:rsid w:val="005B5529"/>
    <w:rsid w:val="005C6B52"/>
    <w:rsid w:val="005E2298"/>
    <w:rsid w:val="005E2E7D"/>
    <w:rsid w:val="005F26CD"/>
    <w:rsid w:val="005F3AB3"/>
    <w:rsid w:val="005F454A"/>
    <w:rsid w:val="005F57E3"/>
    <w:rsid w:val="00603192"/>
    <w:rsid w:val="00604A99"/>
    <w:rsid w:val="00613332"/>
    <w:rsid w:val="00617D0F"/>
    <w:rsid w:val="006201F5"/>
    <w:rsid w:val="00622D5D"/>
    <w:rsid w:val="00625828"/>
    <w:rsid w:val="00633DAD"/>
    <w:rsid w:val="00635987"/>
    <w:rsid w:val="00647AAD"/>
    <w:rsid w:val="0065321E"/>
    <w:rsid w:val="006619BD"/>
    <w:rsid w:val="00661DB7"/>
    <w:rsid w:val="0066562A"/>
    <w:rsid w:val="006656F5"/>
    <w:rsid w:val="00666C0B"/>
    <w:rsid w:val="0067351E"/>
    <w:rsid w:val="006745BD"/>
    <w:rsid w:val="00675F29"/>
    <w:rsid w:val="00687383"/>
    <w:rsid w:val="0069340D"/>
    <w:rsid w:val="0069375D"/>
    <w:rsid w:val="00697A17"/>
    <w:rsid w:val="006A2A5B"/>
    <w:rsid w:val="006B35AD"/>
    <w:rsid w:val="006B4380"/>
    <w:rsid w:val="006B5317"/>
    <w:rsid w:val="006B6124"/>
    <w:rsid w:val="006B6548"/>
    <w:rsid w:val="006C07A5"/>
    <w:rsid w:val="006D0D97"/>
    <w:rsid w:val="006D45D7"/>
    <w:rsid w:val="006D626C"/>
    <w:rsid w:val="006D7C45"/>
    <w:rsid w:val="006E0A20"/>
    <w:rsid w:val="006E0BFD"/>
    <w:rsid w:val="006E3591"/>
    <w:rsid w:val="006E735A"/>
    <w:rsid w:val="006F5D1E"/>
    <w:rsid w:val="00720E7D"/>
    <w:rsid w:val="00730F60"/>
    <w:rsid w:val="00736840"/>
    <w:rsid w:val="00740CFE"/>
    <w:rsid w:val="007412EC"/>
    <w:rsid w:val="00747D90"/>
    <w:rsid w:val="00747E4A"/>
    <w:rsid w:val="0075566B"/>
    <w:rsid w:val="00766101"/>
    <w:rsid w:val="00776EE9"/>
    <w:rsid w:val="00777D04"/>
    <w:rsid w:val="0078581B"/>
    <w:rsid w:val="00796D2F"/>
    <w:rsid w:val="007A0370"/>
    <w:rsid w:val="007A0714"/>
    <w:rsid w:val="007B5DC5"/>
    <w:rsid w:val="007B7DF7"/>
    <w:rsid w:val="007C4AD4"/>
    <w:rsid w:val="007C4D2C"/>
    <w:rsid w:val="007C5384"/>
    <w:rsid w:val="007C7A79"/>
    <w:rsid w:val="007E13AA"/>
    <w:rsid w:val="007E1D94"/>
    <w:rsid w:val="007F35E9"/>
    <w:rsid w:val="007F7D92"/>
    <w:rsid w:val="008000C4"/>
    <w:rsid w:val="00805B7D"/>
    <w:rsid w:val="00806D13"/>
    <w:rsid w:val="008070C5"/>
    <w:rsid w:val="008113E2"/>
    <w:rsid w:val="00815A81"/>
    <w:rsid w:val="00822294"/>
    <w:rsid w:val="008240BA"/>
    <w:rsid w:val="008328FF"/>
    <w:rsid w:val="00833E5D"/>
    <w:rsid w:val="0083476B"/>
    <w:rsid w:val="0084134C"/>
    <w:rsid w:val="00841725"/>
    <w:rsid w:val="00860351"/>
    <w:rsid w:val="00862540"/>
    <w:rsid w:val="008731B7"/>
    <w:rsid w:val="00877057"/>
    <w:rsid w:val="00881A62"/>
    <w:rsid w:val="00897C18"/>
    <w:rsid w:val="008B0EF8"/>
    <w:rsid w:val="008C03A2"/>
    <w:rsid w:val="008C03BF"/>
    <w:rsid w:val="008C55D9"/>
    <w:rsid w:val="008C71E8"/>
    <w:rsid w:val="008D00C9"/>
    <w:rsid w:val="008D28A0"/>
    <w:rsid w:val="008E094A"/>
    <w:rsid w:val="008F06D7"/>
    <w:rsid w:val="008F1B92"/>
    <w:rsid w:val="008F2ECD"/>
    <w:rsid w:val="008F3D90"/>
    <w:rsid w:val="00900270"/>
    <w:rsid w:val="00904568"/>
    <w:rsid w:val="009052CA"/>
    <w:rsid w:val="00921594"/>
    <w:rsid w:val="009336F9"/>
    <w:rsid w:val="009435D7"/>
    <w:rsid w:val="00957E7E"/>
    <w:rsid w:val="009668F7"/>
    <w:rsid w:val="00982741"/>
    <w:rsid w:val="009829A3"/>
    <w:rsid w:val="009856E5"/>
    <w:rsid w:val="009879C6"/>
    <w:rsid w:val="00992A8C"/>
    <w:rsid w:val="00996845"/>
    <w:rsid w:val="009B0D38"/>
    <w:rsid w:val="009B4BF3"/>
    <w:rsid w:val="009D1B5E"/>
    <w:rsid w:val="009D2C7E"/>
    <w:rsid w:val="009D540B"/>
    <w:rsid w:val="009D5E91"/>
    <w:rsid w:val="009D6215"/>
    <w:rsid w:val="009E6159"/>
    <w:rsid w:val="009F0023"/>
    <w:rsid w:val="009F2B8F"/>
    <w:rsid w:val="00A001B5"/>
    <w:rsid w:val="00A0503A"/>
    <w:rsid w:val="00A11C0A"/>
    <w:rsid w:val="00A271D6"/>
    <w:rsid w:val="00A27DAD"/>
    <w:rsid w:val="00A30387"/>
    <w:rsid w:val="00A304D1"/>
    <w:rsid w:val="00A30978"/>
    <w:rsid w:val="00A40AD9"/>
    <w:rsid w:val="00A45691"/>
    <w:rsid w:val="00A4644D"/>
    <w:rsid w:val="00A5045A"/>
    <w:rsid w:val="00A52DDB"/>
    <w:rsid w:val="00A65F4A"/>
    <w:rsid w:val="00A67E6F"/>
    <w:rsid w:val="00A72425"/>
    <w:rsid w:val="00A95E9A"/>
    <w:rsid w:val="00A973D3"/>
    <w:rsid w:val="00AA5377"/>
    <w:rsid w:val="00AB76C4"/>
    <w:rsid w:val="00AC189A"/>
    <w:rsid w:val="00AD255F"/>
    <w:rsid w:val="00AD7073"/>
    <w:rsid w:val="00AD78B7"/>
    <w:rsid w:val="00AE5828"/>
    <w:rsid w:val="00AE5A89"/>
    <w:rsid w:val="00AF08CC"/>
    <w:rsid w:val="00AF0EFA"/>
    <w:rsid w:val="00AF59B9"/>
    <w:rsid w:val="00AF6632"/>
    <w:rsid w:val="00AF7E95"/>
    <w:rsid w:val="00B10657"/>
    <w:rsid w:val="00B109D1"/>
    <w:rsid w:val="00B1505B"/>
    <w:rsid w:val="00B225ED"/>
    <w:rsid w:val="00B40235"/>
    <w:rsid w:val="00B40939"/>
    <w:rsid w:val="00B411F7"/>
    <w:rsid w:val="00B438FC"/>
    <w:rsid w:val="00B50356"/>
    <w:rsid w:val="00B536F1"/>
    <w:rsid w:val="00B570D3"/>
    <w:rsid w:val="00B61EE9"/>
    <w:rsid w:val="00B641A9"/>
    <w:rsid w:val="00B710BB"/>
    <w:rsid w:val="00B726A2"/>
    <w:rsid w:val="00B7539D"/>
    <w:rsid w:val="00B81B92"/>
    <w:rsid w:val="00B84444"/>
    <w:rsid w:val="00B86287"/>
    <w:rsid w:val="00B87A14"/>
    <w:rsid w:val="00B97A2D"/>
    <w:rsid w:val="00BB391E"/>
    <w:rsid w:val="00BB69F0"/>
    <w:rsid w:val="00BC0635"/>
    <w:rsid w:val="00BC6F5D"/>
    <w:rsid w:val="00BD3FEB"/>
    <w:rsid w:val="00BE3179"/>
    <w:rsid w:val="00BF16F6"/>
    <w:rsid w:val="00BF1883"/>
    <w:rsid w:val="00BF1C73"/>
    <w:rsid w:val="00BF3EFB"/>
    <w:rsid w:val="00BF4328"/>
    <w:rsid w:val="00BF4F07"/>
    <w:rsid w:val="00BF6CB8"/>
    <w:rsid w:val="00C048D8"/>
    <w:rsid w:val="00C07ECB"/>
    <w:rsid w:val="00C22582"/>
    <w:rsid w:val="00C24C69"/>
    <w:rsid w:val="00C401AE"/>
    <w:rsid w:val="00C45764"/>
    <w:rsid w:val="00C47FD0"/>
    <w:rsid w:val="00C5278F"/>
    <w:rsid w:val="00C66F24"/>
    <w:rsid w:val="00C7400B"/>
    <w:rsid w:val="00CA3760"/>
    <w:rsid w:val="00CB7835"/>
    <w:rsid w:val="00CC5025"/>
    <w:rsid w:val="00CD2157"/>
    <w:rsid w:val="00CD3889"/>
    <w:rsid w:val="00CD40DE"/>
    <w:rsid w:val="00CE2E26"/>
    <w:rsid w:val="00CF550E"/>
    <w:rsid w:val="00CF7AAC"/>
    <w:rsid w:val="00D1743F"/>
    <w:rsid w:val="00D2174D"/>
    <w:rsid w:val="00D354EB"/>
    <w:rsid w:val="00D3702E"/>
    <w:rsid w:val="00D42871"/>
    <w:rsid w:val="00D461AD"/>
    <w:rsid w:val="00D461AE"/>
    <w:rsid w:val="00D549D1"/>
    <w:rsid w:val="00D556CF"/>
    <w:rsid w:val="00D66DA5"/>
    <w:rsid w:val="00D73B9C"/>
    <w:rsid w:val="00D80E22"/>
    <w:rsid w:val="00D81D7F"/>
    <w:rsid w:val="00D901A4"/>
    <w:rsid w:val="00D9283A"/>
    <w:rsid w:val="00D929D0"/>
    <w:rsid w:val="00D94EBA"/>
    <w:rsid w:val="00DB13A7"/>
    <w:rsid w:val="00DC06E8"/>
    <w:rsid w:val="00DC68DC"/>
    <w:rsid w:val="00DC6BC8"/>
    <w:rsid w:val="00DE79AA"/>
    <w:rsid w:val="00DF1665"/>
    <w:rsid w:val="00E07DE9"/>
    <w:rsid w:val="00E23481"/>
    <w:rsid w:val="00E31FDE"/>
    <w:rsid w:val="00E35A14"/>
    <w:rsid w:val="00E35CCB"/>
    <w:rsid w:val="00E4579A"/>
    <w:rsid w:val="00E47841"/>
    <w:rsid w:val="00E519E1"/>
    <w:rsid w:val="00E6688F"/>
    <w:rsid w:val="00E67B57"/>
    <w:rsid w:val="00E7192A"/>
    <w:rsid w:val="00E71BE1"/>
    <w:rsid w:val="00E77C6D"/>
    <w:rsid w:val="00E90AC5"/>
    <w:rsid w:val="00EB0166"/>
    <w:rsid w:val="00EB058A"/>
    <w:rsid w:val="00EB172C"/>
    <w:rsid w:val="00EC025C"/>
    <w:rsid w:val="00ED2E88"/>
    <w:rsid w:val="00EE0A85"/>
    <w:rsid w:val="00EE710B"/>
    <w:rsid w:val="00EF7876"/>
    <w:rsid w:val="00F0446A"/>
    <w:rsid w:val="00F051FB"/>
    <w:rsid w:val="00F200DD"/>
    <w:rsid w:val="00F203BD"/>
    <w:rsid w:val="00F22222"/>
    <w:rsid w:val="00F22765"/>
    <w:rsid w:val="00F27733"/>
    <w:rsid w:val="00F30541"/>
    <w:rsid w:val="00F330BF"/>
    <w:rsid w:val="00F406BA"/>
    <w:rsid w:val="00F42857"/>
    <w:rsid w:val="00F478F6"/>
    <w:rsid w:val="00F5460A"/>
    <w:rsid w:val="00F5673F"/>
    <w:rsid w:val="00F70CC9"/>
    <w:rsid w:val="00F82593"/>
    <w:rsid w:val="00F8334F"/>
    <w:rsid w:val="00F846CF"/>
    <w:rsid w:val="00F84945"/>
    <w:rsid w:val="00F87BCB"/>
    <w:rsid w:val="00F90A74"/>
    <w:rsid w:val="00F930A2"/>
    <w:rsid w:val="00FB28E2"/>
    <w:rsid w:val="00FB3189"/>
    <w:rsid w:val="00FB531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3490B"/>
  <w15:docId w15:val="{C4A15D1C-2B6D-41C5-B071-63159D4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2ECD"/>
  </w:style>
  <w:style w:type="paragraph" w:styleId="Piedepgina">
    <w:name w:val="footer"/>
    <w:basedOn w:val="Normal"/>
    <w:link w:val="PiedepginaCar"/>
    <w:uiPriority w:val="99"/>
    <w:unhideWhenUsed/>
    <w:rsid w:val="008F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2ECD"/>
  </w:style>
  <w:style w:type="paragraph" w:styleId="Textodeglobo">
    <w:name w:val="Balloon Text"/>
    <w:basedOn w:val="Normal"/>
    <w:link w:val="TextodegloboCar"/>
    <w:uiPriority w:val="99"/>
    <w:semiHidden/>
    <w:unhideWhenUsed/>
    <w:rsid w:val="008F2E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ECD"/>
    <w:rPr>
      <w:rFonts w:ascii="Segoe UI" w:hAnsi="Segoe UI" w:cs="Segoe UI"/>
      <w:sz w:val="18"/>
      <w:szCs w:val="18"/>
    </w:rPr>
  </w:style>
  <w:style w:type="character" w:styleId="Hipervnculo">
    <w:name w:val="Hyperlink"/>
    <w:basedOn w:val="Fuentedeprrafopredeter"/>
    <w:uiPriority w:val="99"/>
    <w:unhideWhenUsed/>
    <w:rsid w:val="002E00F2"/>
    <w:rPr>
      <w:color w:val="0563C1" w:themeColor="hyperlink"/>
      <w:u w:val="single"/>
    </w:rPr>
  </w:style>
  <w:style w:type="character" w:styleId="Hipervnculovisitado">
    <w:name w:val="FollowedHyperlink"/>
    <w:basedOn w:val="Fuentedeprrafopredeter"/>
    <w:uiPriority w:val="99"/>
    <w:semiHidden/>
    <w:unhideWhenUsed/>
    <w:rsid w:val="00F846CF"/>
    <w:rPr>
      <w:color w:val="954F72" w:themeColor="followedHyperlink"/>
      <w:u w:val="single"/>
    </w:rPr>
  </w:style>
  <w:style w:type="paragraph" w:styleId="Prrafodelista">
    <w:name w:val="List Paragraph"/>
    <w:basedOn w:val="Normal"/>
    <w:uiPriority w:val="34"/>
    <w:qFormat/>
    <w:rsid w:val="001266AB"/>
    <w:pPr>
      <w:ind w:left="720"/>
      <w:contextualSpacing/>
    </w:pPr>
  </w:style>
  <w:style w:type="table" w:styleId="Tablaconcuadrcula">
    <w:name w:val="Table Grid"/>
    <w:basedOn w:val="Tablanormal"/>
    <w:uiPriority w:val="59"/>
    <w:rsid w:val="007B7DF7"/>
    <w:pPr>
      <w:spacing w:after="0" w:line="240" w:lineRule="auto"/>
      <w:ind w:right="57" w:firstLine="720"/>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01A4"/>
    <w:rPr>
      <w:sz w:val="16"/>
      <w:szCs w:val="16"/>
    </w:rPr>
  </w:style>
  <w:style w:type="paragraph" w:styleId="Textocomentario">
    <w:name w:val="annotation text"/>
    <w:basedOn w:val="Normal"/>
    <w:link w:val="TextocomentarioCar"/>
    <w:uiPriority w:val="99"/>
    <w:semiHidden/>
    <w:unhideWhenUsed/>
    <w:rsid w:val="00D901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01A4"/>
    <w:rPr>
      <w:sz w:val="20"/>
      <w:szCs w:val="20"/>
    </w:rPr>
  </w:style>
  <w:style w:type="paragraph" w:styleId="Asuntodelcomentario">
    <w:name w:val="annotation subject"/>
    <w:basedOn w:val="Textocomentario"/>
    <w:next w:val="Textocomentario"/>
    <w:link w:val="AsuntodelcomentarioCar"/>
    <w:uiPriority w:val="99"/>
    <w:semiHidden/>
    <w:unhideWhenUsed/>
    <w:rsid w:val="00D901A4"/>
    <w:rPr>
      <w:b/>
      <w:bCs/>
    </w:rPr>
  </w:style>
  <w:style w:type="character" w:customStyle="1" w:styleId="AsuntodelcomentarioCar">
    <w:name w:val="Asunto del comentario Car"/>
    <w:basedOn w:val="TextocomentarioCar"/>
    <w:link w:val="Asuntodelcomentario"/>
    <w:uiPriority w:val="99"/>
    <w:semiHidden/>
    <w:rsid w:val="00D901A4"/>
    <w:rPr>
      <w:b/>
      <w:bCs/>
      <w:sz w:val="20"/>
      <w:szCs w:val="20"/>
    </w:rPr>
  </w:style>
  <w:style w:type="character" w:customStyle="1" w:styleId="Mencinsinresolver1">
    <w:name w:val="Mención sin resolver1"/>
    <w:basedOn w:val="Fuentedeprrafopredeter"/>
    <w:uiPriority w:val="99"/>
    <w:semiHidden/>
    <w:unhideWhenUsed/>
    <w:rsid w:val="007F35E9"/>
    <w:rPr>
      <w:color w:val="605E5C"/>
      <w:shd w:val="clear" w:color="auto" w:fill="E1DFDD"/>
    </w:rPr>
  </w:style>
  <w:style w:type="character" w:customStyle="1" w:styleId="Mencinsinresolver2">
    <w:name w:val="Mención sin resolver2"/>
    <w:basedOn w:val="Fuentedeprrafopredeter"/>
    <w:uiPriority w:val="99"/>
    <w:semiHidden/>
    <w:unhideWhenUsed/>
    <w:rsid w:val="000A75E4"/>
    <w:rPr>
      <w:color w:val="605E5C"/>
      <w:shd w:val="clear" w:color="auto" w:fill="E1DFDD"/>
    </w:rPr>
  </w:style>
  <w:style w:type="character" w:customStyle="1" w:styleId="Mencinsinresolver3">
    <w:name w:val="Mención sin resolver3"/>
    <w:basedOn w:val="Fuentedeprrafopredeter"/>
    <w:uiPriority w:val="99"/>
    <w:semiHidden/>
    <w:unhideWhenUsed/>
    <w:rsid w:val="00315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893">
      <w:bodyDiv w:val="1"/>
      <w:marLeft w:val="0"/>
      <w:marRight w:val="0"/>
      <w:marTop w:val="0"/>
      <w:marBottom w:val="0"/>
      <w:divBdr>
        <w:top w:val="none" w:sz="0" w:space="0" w:color="auto"/>
        <w:left w:val="none" w:sz="0" w:space="0" w:color="auto"/>
        <w:bottom w:val="none" w:sz="0" w:space="0" w:color="auto"/>
        <w:right w:val="none" w:sz="0" w:space="0" w:color="auto"/>
      </w:divBdr>
    </w:div>
    <w:div w:id="7025531">
      <w:bodyDiv w:val="1"/>
      <w:marLeft w:val="0"/>
      <w:marRight w:val="0"/>
      <w:marTop w:val="0"/>
      <w:marBottom w:val="0"/>
      <w:divBdr>
        <w:top w:val="none" w:sz="0" w:space="0" w:color="auto"/>
        <w:left w:val="none" w:sz="0" w:space="0" w:color="auto"/>
        <w:bottom w:val="none" w:sz="0" w:space="0" w:color="auto"/>
        <w:right w:val="none" w:sz="0" w:space="0" w:color="auto"/>
      </w:divBdr>
    </w:div>
    <w:div w:id="27724722">
      <w:bodyDiv w:val="1"/>
      <w:marLeft w:val="0"/>
      <w:marRight w:val="0"/>
      <w:marTop w:val="0"/>
      <w:marBottom w:val="0"/>
      <w:divBdr>
        <w:top w:val="none" w:sz="0" w:space="0" w:color="auto"/>
        <w:left w:val="none" w:sz="0" w:space="0" w:color="auto"/>
        <w:bottom w:val="none" w:sz="0" w:space="0" w:color="auto"/>
        <w:right w:val="none" w:sz="0" w:space="0" w:color="auto"/>
      </w:divBdr>
    </w:div>
    <w:div w:id="40372103">
      <w:bodyDiv w:val="1"/>
      <w:marLeft w:val="0"/>
      <w:marRight w:val="0"/>
      <w:marTop w:val="0"/>
      <w:marBottom w:val="0"/>
      <w:divBdr>
        <w:top w:val="none" w:sz="0" w:space="0" w:color="auto"/>
        <w:left w:val="none" w:sz="0" w:space="0" w:color="auto"/>
        <w:bottom w:val="none" w:sz="0" w:space="0" w:color="auto"/>
        <w:right w:val="none" w:sz="0" w:space="0" w:color="auto"/>
      </w:divBdr>
    </w:div>
    <w:div w:id="42103579">
      <w:bodyDiv w:val="1"/>
      <w:marLeft w:val="0"/>
      <w:marRight w:val="0"/>
      <w:marTop w:val="0"/>
      <w:marBottom w:val="0"/>
      <w:divBdr>
        <w:top w:val="none" w:sz="0" w:space="0" w:color="auto"/>
        <w:left w:val="none" w:sz="0" w:space="0" w:color="auto"/>
        <w:bottom w:val="none" w:sz="0" w:space="0" w:color="auto"/>
        <w:right w:val="none" w:sz="0" w:space="0" w:color="auto"/>
      </w:divBdr>
    </w:div>
    <w:div w:id="42943832">
      <w:bodyDiv w:val="1"/>
      <w:marLeft w:val="0"/>
      <w:marRight w:val="0"/>
      <w:marTop w:val="0"/>
      <w:marBottom w:val="0"/>
      <w:divBdr>
        <w:top w:val="none" w:sz="0" w:space="0" w:color="auto"/>
        <w:left w:val="none" w:sz="0" w:space="0" w:color="auto"/>
        <w:bottom w:val="none" w:sz="0" w:space="0" w:color="auto"/>
        <w:right w:val="none" w:sz="0" w:space="0" w:color="auto"/>
      </w:divBdr>
    </w:div>
    <w:div w:id="85152274">
      <w:bodyDiv w:val="1"/>
      <w:marLeft w:val="0"/>
      <w:marRight w:val="0"/>
      <w:marTop w:val="0"/>
      <w:marBottom w:val="0"/>
      <w:divBdr>
        <w:top w:val="none" w:sz="0" w:space="0" w:color="auto"/>
        <w:left w:val="none" w:sz="0" w:space="0" w:color="auto"/>
        <w:bottom w:val="none" w:sz="0" w:space="0" w:color="auto"/>
        <w:right w:val="none" w:sz="0" w:space="0" w:color="auto"/>
      </w:divBdr>
    </w:div>
    <w:div w:id="85227989">
      <w:bodyDiv w:val="1"/>
      <w:marLeft w:val="0"/>
      <w:marRight w:val="0"/>
      <w:marTop w:val="0"/>
      <w:marBottom w:val="0"/>
      <w:divBdr>
        <w:top w:val="none" w:sz="0" w:space="0" w:color="auto"/>
        <w:left w:val="none" w:sz="0" w:space="0" w:color="auto"/>
        <w:bottom w:val="none" w:sz="0" w:space="0" w:color="auto"/>
        <w:right w:val="none" w:sz="0" w:space="0" w:color="auto"/>
      </w:divBdr>
    </w:div>
    <w:div w:id="85541044">
      <w:bodyDiv w:val="1"/>
      <w:marLeft w:val="0"/>
      <w:marRight w:val="0"/>
      <w:marTop w:val="0"/>
      <w:marBottom w:val="0"/>
      <w:divBdr>
        <w:top w:val="none" w:sz="0" w:space="0" w:color="auto"/>
        <w:left w:val="none" w:sz="0" w:space="0" w:color="auto"/>
        <w:bottom w:val="none" w:sz="0" w:space="0" w:color="auto"/>
        <w:right w:val="none" w:sz="0" w:space="0" w:color="auto"/>
      </w:divBdr>
    </w:div>
    <w:div w:id="94255389">
      <w:bodyDiv w:val="1"/>
      <w:marLeft w:val="0"/>
      <w:marRight w:val="0"/>
      <w:marTop w:val="0"/>
      <w:marBottom w:val="0"/>
      <w:divBdr>
        <w:top w:val="none" w:sz="0" w:space="0" w:color="auto"/>
        <w:left w:val="none" w:sz="0" w:space="0" w:color="auto"/>
        <w:bottom w:val="none" w:sz="0" w:space="0" w:color="auto"/>
        <w:right w:val="none" w:sz="0" w:space="0" w:color="auto"/>
      </w:divBdr>
    </w:div>
    <w:div w:id="96029304">
      <w:bodyDiv w:val="1"/>
      <w:marLeft w:val="0"/>
      <w:marRight w:val="0"/>
      <w:marTop w:val="0"/>
      <w:marBottom w:val="0"/>
      <w:divBdr>
        <w:top w:val="none" w:sz="0" w:space="0" w:color="auto"/>
        <w:left w:val="none" w:sz="0" w:space="0" w:color="auto"/>
        <w:bottom w:val="none" w:sz="0" w:space="0" w:color="auto"/>
        <w:right w:val="none" w:sz="0" w:space="0" w:color="auto"/>
      </w:divBdr>
    </w:div>
    <w:div w:id="113791488">
      <w:bodyDiv w:val="1"/>
      <w:marLeft w:val="0"/>
      <w:marRight w:val="0"/>
      <w:marTop w:val="0"/>
      <w:marBottom w:val="0"/>
      <w:divBdr>
        <w:top w:val="none" w:sz="0" w:space="0" w:color="auto"/>
        <w:left w:val="none" w:sz="0" w:space="0" w:color="auto"/>
        <w:bottom w:val="none" w:sz="0" w:space="0" w:color="auto"/>
        <w:right w:val="none" w:sz="0" w:space="0" w:color="auto"/>
      </w:divBdr>
    </w:div>
    <w:div w:id="123086448">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64830190">
      <w:bodyDiv w:val="1"/>
      <w:marLeft w:val="0"/>
      <w:marRight w:val="0"/>
      <w:marTop w:val="0"/>
      <w:marBottom w:val="0"/>
      <w:divBdr>
        <w:top w:val="none" w:sz="0" w:space="0" w:color="auto"/>
        <w:left w:val="none" w:sz="0" w:space="0" w:color="auto"/>
        <w:bottom w:val="none" w:sz="0" w:space="0" w:color="auto"/>
        <w:right w:val="none" w:sz="0" w:space="0" w:color="auto"/>
      </w:divBdr>
    </w:div>
    <w:div w:id="204220565">
      <w:bodyDiv w:val="1"/>
      <w:marLeft w:val="0"/>
      <w:marRight w:val="0"/>
      <w:marTop w:val="0"/>
      <w:marBottom w:val="0"/>
      <w:divBdr>
        <w:top w:val="none" w:sz="0" w:space="0" w:color="auto"/>
        <w:left w:val="none" w:sz="0" w:space="0" w:color="auto"/>
        <w:bottom w:val="none" w:sz="0" w:space="0" w:color="auto"/>
        <w:right w:val="none" w:sz="0" w:space="0" w:color="auto"/>
      </w:divBdr>
    </w:div>
    <w:div w:id="211503297">
      <w:bodyDiv w:val="1"/>
      <w:marLeft w:val="0"/>
      <w:marRight w:val="0"/>
      <w:marTop w:val="0"/>
      <w:marBottom w:val="0"/>
      <w:divBdr>
        <w:top w:val="none" w:sz="0" w:space="0" w:color="auto"/>
        <w:left w:val="none" w:sz="0" w:space="0" w:color="auto"/>
        <w:bottom w:val="none" w:sz="0" w:space="0" w:color="auto"/>
        <w:right w:val="none" w:sz="0" w:space="0" w:color="auto"/>
      </w:divBdr>
    </w:div>
    <w:div w:id="227233440">
      <w:bodyDiv w:val="1"/>
      <w:marLeft w:val="0"/>
      <w:marRight w:val="0"/>
      <w:marTop w:val="0"/>
      <w:marBottom w:val="0"/>
      <w:divBdr>
        <w:top w:val="none" w:sz="0" w:space="0" w:color="auto"/>
        <w:left w:val="none" w:sz="0" w:space="0" w:color="auto"/>
        <w:bottom w:val="none" w:sz="0" w:space="0" w:color="auto"/>
        <w:right w:val="none" w:sz="0" w:space="0" w:color="auto"/>
      </w:divBdr>
    </w:div>
    <w:div w:id="248973767">
      <w:bodyDiv w:val="1"/>
      <w:marLeft w:val="0"/>
      <w:marRight w:val="0"/>
      <w:marTop w:val="0"/>
      <w:marBottom w:val="0"/>
      <w:divBdr>
        <w:top w:val="none" w:sz="0" w:space="0" w:color="auto"/>
        <w:left w:val="none" w:sz="0" w:space="0" w:color="auto"/>
        <w:bottom w:val="none" w:sz="0" w:space="0" w:color="auto"/>
        <w:right w:val="none" w:sz="0" w:space="0" w:color="auto"/>
      </w:divBdr>
    </w:div>
    <w:div w:id="275524847">
      <w:bodyDiv w:val="1"/>
      <w:marLeft w:val="0"/>
      <w:marRight w:val="0"/>
      <w:marTop w:val="0"/>
      <w:marBottom w:val="0"/>
      <w:divBdr>
        <w:top w:val="none" w:sz="0" w:space="0" w:color="auto"/>
        <w:left w:val="none" w:sz="0" w:space="0" w:color="auto"/>
        <w:bottom w:val="none" w:sz="0" w:space="0" w:color="auto"/>
        <w:right w:val="none" w:sz="0" w:space="0" w:color="auto"/>
      </w:divBdr>
    </w:div>
    <w:div w:id="288123622">
      <w:bodyDiv w:val="1"/>
      <w:marLeft w:val="0"/>
      <w:marRight w:val="0"/>
      <w:marTop w:val="0"/>
      <w:marBottom w:val="0"/>
      <w:divBdr>
        <w:top w:val="none" w:sz="0" w:space="0" w:color="auto"/>
        <w:left w:val="none" w:sz="0" w:space="0" w:color="auto"/>
        <w:bottom w:val="none" w:sz="0" w:space="0" w:color="auto"/>
        <w:right w:val="none" w:sz="0" w:space="0" w:color="auto"/>
      </w:divBdr>
    </w:div>
    <w:div w:id="314918395">
      <w:bodyDiv w:val="1"/>
      <w:marLeft w:val="0"/>
      <w:marRight w:val="0"/>
      <w:marTop w:val="0"/>
      <w:marBottom w:val="0"/>
      <w:divBdr>
        <w:top w:val="none" w:sz="0" w:space="0" w:color="auto"/>
        <w:left w:val="none" w:sz="0" w:space="0" w:color="auto"/>
        <w:bottom w:val="none" w:sz="0" w:space="0" w:color="auto"/>
        <w:right w:val="none" w:sz="0" w:space="0" w:color="auto"/>
      </w:divBdr>
    </w:div>
    <w:div w:id="353729709">
      <w:bodyDiv w:val="1"/>
      <w:marLeft w:val="0"/>
      <w:marRight w:val="0"/>
      <w:marTop w:val="0"/>
      <w:marBottom w:val="0"/>
      <w:divBdr>
        <w:top w:val="none" w:sz="0" w:space="0" w:color="auto"/>
        <w:left w:val="none" w:sz="0" w:space="0" w:color="auto"/>
        <w:bottom w:val="none" w:sz="0" w:space="0" w:color="auto"/>
        <w:right w:val="none" w:sz="0" w:space="0" w:color="auto"/>
      </w:divBdr>
    </w:div>
    <w:div w:id="356348947">
      <w:bodyDiv w:val="1"/>
      <w:marLeft w:val="0"/>
      <w:marRight w:val="0"/>
      <w:marTop w:val="0"/>
      <w:marBottom w:val="0"/>
      <w:divBdr>
        <w:top w:val="none" w:sz="0" w:space="0" w:color="auto"/>
        <w:left w:val="none" w:sz="0" w:space="0" w:color="auto"/>
        <w:bottom w:val="none" w:sz="0" w:space="0" w:color="auto"/>
        <w:right w:val="none" w:sz="0" w:space="0" w:color="auto"/>
      </w:divBdr>
    </w:div>
    <w:div w:id="369648325">
      <w:bodyDiv w:val="1"/>
      <w:marLeft w:val="0"/>
      <w:marRight w:val="0"/>
      <w:marTop w:val="0"/>
      <w:marBottom w:val="0"/>
      <w:divBdr>
        <w:top w:val="none" w:sz="0" w:space="0" w:color="auto"/>
        <w:left w:val="none" w:sz="0" w:space="0" w:color="auto"/>
        <w:bottom w:val="none" w:sz="0" w:space="0" w:color="auto"/>
        <w:right w:val="none" w:sz="0" w:space="0" w:color="auto"/>
      </w:divBdr>
    </w:div>
    <w:div w:id="386296078">
      <w:bodyDiv w:val="1"/>
      <w:marLeft w:val="0"/>
      <w:marRight w:val="0"/>
      <w:marTop w:val="0"/>
      <w:marBottom w:val="0"/>
      <w:divBdr>
        <w:top w:val="none" w:sz="0" w:space="0" w:color="auto"/>
        <w:left w:val="none" w:sz="0" w:space="0" w:color="auto"/>
        <w:bottom w:val="none" w:sz="0" w:space="0" w:color="auto"/>
        <w:right w:val="none" w:sz="0" w:space="0" w:color="auto"/>
      </w:divBdr>
    </w:div>
    <w:div w:id="393819333">
      <w:bodyDiv w:val="1"/>
      <w:marLeft w:val="0"/>
      <w:marRight w:val="0"/>
      <w:marTop w:val="0"/>
      <w:marBottom w:val="0"/>
      <w:divBdr>
        <w:top w:val="none" w:sz="0" w:space="0" w:color="auto"/>
        <w:left w:val="none" w:sz="0" w:space="0" w:color="auto"/>
        <w:bottom w:val="none" w:sz="0" w:space="0" w:color="auto"/>
        <w:right w:val="none" w:sz="0" w:space="0" w:color="auto"/>
      </w:divBdr>
    </w:div>
    <w:div w:id="398333499">
      <w:bodyDiv w:val="1"/>
      <w:marLeft w:val="0"/>
      <w:marRight w:val="0"/>
      <w:marTop w:val="0"/>
      <w:marBottom w:val="0"/>
      <w:divBdr>
        <w:top w:val="none" w:sz="0" w:space="0" w:color="auto"/>
        <w:left w:val="none" w:sz="0" w:space="0" w:color="auto"/>
        <w:bottom w:val="none" w:sz="0" w:space="0" w:color="auto"/>
        <w:right w:val="none" w:sz="0" w:space="0" w:color="auto"/>
      </w:divBdr>
    </w:div>
    <w:div w:id="423962480">
      <w:bodyDiv w:val="1"/>
      <w:marLeft w:val="0"/>
      <w:marRight w:val="0"/>
      <w:marTop w:val="0"/>
      <w:marBottom w:val="0"/>
      <w:divBdr>
        <w:top w:val="none" w:sz="0" w:space="0" w:color="auto"/>
        <w:left w:val="none" w:sz="0" w:space="0" w:color="auto"/>
        <w:bottom w:val="none" w:sz="0" w:space="0" w:color="auto"/>
        <w:right w:val="none" w:sz="0" w:space="0" w:color="auto"/>
      </w:divBdr>
    </w:div>
    <w:div w:id="473916938">
      <w:bodyDiv w:val="1"/>
      <w:marLeft w:val="0"/>
      <w:marRight w:val="0"/>
      <w:marTop w:val="0"/>
      <w:marBottom w:val="0"/>
      <w:divBdr>
        <w:top w:val="none" w:sz="0" w:space="0" w:color="auto"/>
        <w:left w:val="none" w:sz="0" w:space="0" w:color="auto"/>
        <w:bottom w:val="none" w:sz="0" w:space="0" w:color="auto"/>
        <w:right w:val="none" w:sz="0" w:space="0" w:color="auto"/>
      </w:divBdr>
    </w:div>
    <w:div w:id="488524156">
      <w:bodyDiv w:val="1"/>
      <w:marLeft w:val="0"/>
      <w:marRight w:val="0"/>
      <w:marTop w:val="0"/>
      <w:marBottom w:val="0"/>
      <w:divBdr>
        <w:top w:val="none" w:sz="0" w:space="0" w:color="auto"/>
        <w:left w:val="none" w:sz="0" w:space="0" w:color="auto"/>
        <w:bottom w:val="none" w:sz="0" w:space="0" w:color="auto"/>
        <w:right w:val="none" w:sz="0" w:space="0" w:color="auto"/>
      </w:divBdr>
    </w:div>
    <w:div w:id="539779517">
      <w:bodyDiv w:val="1"/>
      <w:marLeft w:val="0"/>
      <w:marRight w:val="0"/>
      <w:marTop w:val="0"/>
      <w:marBottom w:val="0"/>
      <w:divBdr>
        <w:top w:val="none" w:sz="0" w:space="0" w:color="auto"/>
        <w:left w:val="none" w:sz="0" w:space="0" w:color="auto"/>
        <w:bottom w:val="none" w:sz="0" w:space="0" w:color="auto"/>
        <w:right w:val="none" w:sz="0" w:space="0" w:color="auto"/>
      </w:divBdr>
    </w:div>
    <w:div w:id="568925810">
      <w:bodyDiv w:val="1"/>
      <w:marLeft w:val="0"/>
      <w:marRight w:val="0"/>
      <w:marTop w:val="0"/>
      <w:marBottom w:val="0"/>
      <w:divBdr>
        <w:top w:val="none" w:sz="0" w:space="0" w:color="auto"/>
        <w:left w:val="none" w:sz="0" w:space="0" w:color="auto"/>
        <w:bottom w:val="none" w:sz="0" w:space="0" w:color="auto"/>
        <w:right w:val="none" w:sz="0" w:space="0" w:color="auto"/>
      </w:divBdr>
    </w:div>
    <w:div w:id="630211641">
      <w:bodyDiv w:val="1"/>
      <w:marLeft w:val="0"/>
      <w:marRight w:val="0"/>
      <w:marTop w:val="0"/>
      <w:marBottom w:val="0"/>
      <w:divBdr>
        <w:top w:val="none" w:sz="0" w:space="0" w:color="auto"/>
        <w:left w:val="none" w:sz="0" w:space="0" w:color="auto"/>
        <w:bottom w:val="none" w:sz="0" w:space="0" w:color="auto"/>
        <w:right w:val="none" w:sz="0" w:space="0" w:color="auto"/>
      </w:divBdr>
    </w:div>
    <w:div w:id="652682715">
      <w:bodyDiv w:val="1"/>
      <w:marLeft w:val="0"/>
      <w:marRight w:val="0"/>
      <w:marTop w:val="0"/>
      <w:marBottom w:val="0"/>
      <w:divBdr>
        <w:top w:val="none" w:sz="0" w:space="0" w:color="auto"/>
        <w:left w:val="none" w:sz="0" w:space="0" w:color="auto"/>
        <w:bottom w:val="none" w:sz="0" w:space="0" w:color="auto"/>
        <w:right w:val="none" w:sz="0" w:space="0" w:color="auto"/>
      </w:divBdr>
    </w:div>
    <w:div w:id="721712836">
      <w:bodyDiv w:val="1"/>
      <w:marLeft w:val="0"/>
      <w:marRight w:val="0"/>
      <w:marTop w:val="0"/>
      <w:marBottom w:val="0"/>
      <w:divBdr>
        <w:top w:val="none" w:sz="0" w:space="0" w:color="auto"/>
        <w:left w:val="none" w:sz="0" w:space="0" w:color="auto"/>
        <w:bottom w:val="none" w:sz="0" w:space="0" w:color="auto"/>
        <w:right w:val="none" w:sz="0" w:space="0" w:color="auto"/>
      </w:divBdr>
    </w:div>
    <w:div w:id="791175294">
      <w:bodyDiv w:val="1"/>
      <w:marLeft w:val="0"/>
      <w:marRight w:val="0"/>
      <w:marTop w:val="0"/>
      <w:marBottom w:val="0"/>
      <w:divBdr>
        <w:top w:val="none" w:sz="0" w:space="0" w:color="auto"/>
        <w:left w:val="none" w:sz="0" w:space="0" w:color="auto"/>
        <w:bottom w:val="none" w:sz="0" w:space="0" w:color="auto"/>
        <w:right w:val="none" w:sz="0" w:space="0" w:color="auto"/>
      </w:divBdr>
    </w:div>
    <w:div w:id="794252428">
      <w:bodyDiv w:val="1"/>
      <w:marLeft w:val="0"/>
      <w:marRight w:val="0"/>
      <w:marTop w:val="0"/>
      <w:marBottom w:val="0"/>
      <w:divBdr>
        <w:top w:val="none" w:sz="0" w:space="0" w:color="auto"/>
        <w:left w:val="none" w:sz="0" w:space="0" w:color="auto"/>
        <w:bottom w:val="none" w:sz="0" w:space="0" w:color="auto"/>
        <w:right w:val="none" w:sz="0" w:space="0" w:color="auto"/>
      </w:divBdr>
    </w:div>
    <w:div w:id="842400684">
      <w:bodyDiv w:val="1"/>
      <w:marLeft w:val="0"/>
      <w:marRight w:val="0"/>
      <w:marTop w:val="0"/>
      <w:marBottom w:val="0"/>
      <w:divBdr>
        <w:top w:val="none" w:sz="0" w:space="0" w:color="auto"/>
        <w:left w:val="none" w:sz="0" w:space="0" w:color="auto"/>
        <w:bottom w:val="none" w:sz="0" w:space="0" w:color="auto"/>
        <w:right w:val="none" w:sz="0" w:space="0" w:color="auto"/>
      </w:divBdr>
    </w:div>
    <w:div w:id="905073439">
      <w:bodyDiv w:val="1"/>
      <w:marLeft w:val="0"/>
      <w:marRight w:val="0"/>
      <w:marTop w:val="0"/>
      <w:marBottom w:val="0"/>
      <w:divBdr>
        <w:top w:val="none" w:sz="0" w:space="0" w:color="auto"/>
        <w:left w:val="none" w:sz="0" w:space="0" w:color="auto"/>
        <w:bottom w:val="none" w:sz="0" w:space="0" w:color="auto"/>
        <w:right w:val="none" w:sz="0" w:space="0" w:color="auto"/>
      </w:divBdr>
    </w:div>
    <w:div w:id="971205369">
      <w:bodyDiv w:val="1"/>
      <w:marLeft w:val="0"/>
      <w:marRight w:val="0"/>
      <w:marTop w:val="0"/>
      <w:marBottom w:val="0"/>
      <w:divBdr>
        <w:top w:val="none" w:sz="0" w:space="0" w:color="auto"/>
        <w:left w:val="none" w:sz="0" w:space="0" w:color="auto"/>
        <w:bottom w:val="none" w:sz="0" w:space="0" w:color="auto"/>
        <w:right w:val="none" w:sz="0" w:space="0" w:color="auto"/>
      </w:divBdr>
    </w:div>
    <w:div w:id="997802255">
      <w:bodyDiv w:val="1"/>
      <w:marLeft w:val="0"/>
      <w:marRight w:val="0"/>
      <w:marTop w:val="0"/>
      <w:marBottom w:val="0"/>
      <w:divBdr>
        <w:top w:val="none" w:sz="0" w:space="0" w:color="auto"/>
        <w:left w:val="none" w:sz="0" w:space="0" w:color="auto"/>
        <w:bottom w:val="none" w:sz="0" w:space="0" w:color="auto"/>
        <w:right w:val="none" w:sz="0" w:space="0" w:color="auto"/>
      </w:divBdr>
    </w:div>
    <w:div w:id="1019311681">
      <w:bodyDiv w:val="1"/>
      <w:marLeft w:val="0"/>
      <w:marRight w:val="0"/>
      <w:marTop w:val="0"/>
      <w:marBottom w:val="0"/>
      <w:divBdr>
        <w:top w:val="none" w:sz="0" w:space="0" w:color="auto"/>
        <w:left w:val="none" w:sz="0" w:space="0" w:color="auto"/>
        <w:bottom w:val="none" w:sz="0" w:space="0" w:color="auto"/>
        <w:right w:val="none" w:sz="0" w:space="0" w:color="auto"/>
      </w:divBdr>
    </w:div>
    <w:div w:id="1023165187">
      <w:bodyDiv w:val="1"/>
      <w:marLeft w:val="0"/>
      <w:marRight w:val="0"/>
      <w:marTop w:val="0"/>
      <w:marBottom w:val="0"/>
      <w:divBdr>
        <w:top w:val="none" w:sz="0" w:space="0" w:color="auto"/>
        <w:left w:val="none" w:sz="0" w:space="0" w:color="auto"/>
        <w:bottom w:val="none" w:sz="0" w:space="0" w:color="auto"/>
        <w:right w:val="none" w:sz="0" w:space="0" w:color="auto"/>
      </w:divBdr>
    </w:div>
    <w:div w:id="1095827861">
      <w:bodyDiv w:val="1"/>
      <w:marLeft w:val="0"/>
      <w:marRight w:val="0"/>
      <w:marTop w:val="0"/>
      <w:marBottom w:val="0"/>
      <w:divBdr>
        <w:top w:val="none" w:sz="0" w:space="0" w:color="auto"/>
        <w:left w:val="none" w:sz="0" w:space="0" w:color="auto"/>
        <w:bottom w:val="none" w:sz="0" w:space="0" w:color="auto"/>
        <w:right w:val="none" w:sz="0" w:space="0" w:color="auto"/>
      </w:divBdr>
    </w:div>
    <w:div w:id="1102340991">
      <w:bodyDiv w:val="1"/>
      <w:marLeft w:val="0"/>
      <w:marRight w:val="0"/>
      <w:marTop w:val="0"/>
      <w:marBottom w:val="0"/>
      <w:divBdr>
        <w:top w:val="none" w:sz="0" w:space="0" w:color="auto"/>
        <w:left w:val="none" w:sz="0" w:space="0" w:color="auto"/>
        <w:bottom w:val="none" w:sz="0" w:space="0" w:color="auto"/>
        <w:right w:val="none" w:sz="0" w:space="0" w:color="auto"/>
      </w:divBdr>
      <w:divsChild>
        <w:div w:id="503589720">
          <w:marLeft w:val="0"/>
          <w:marRight w:val="0"/>
          <w:marTop w:val="0"/>
          <w:marBottom w:val="0"/>
          <w:divBdr>
            <w:top w:val="none" w:sz="0" w:space="0" w:color="auto"/>
            <w:left w:val="none" w:sz="0" w:space="0" w:color="auto"/>
            <w:bottom w:val="none" w:sz="0" w:space="0" w:color="auto"/>
            <w:right w:val="none" w:sz="0" w:space="0" w:color="auto"/>
          </w:divBdr>
        </w:div>
        <w:div w:id="1384257066">
          <w:marLeft w:val="0"/>
          <w:marRight w:val="0"/>
          <w:marTop w:val="0"/>
          <w:marBottom w:val="0"/>
          <w:divBdr>
            <w:top w:val="none" w:sz="0" w:space="0" w:color="auto"/>
            <w:left w:val="none" w:sz="0" w:space="0" w:color="auto"/>
            <w:bottom w:val="none" w:sz="0" w:space="0" w:color="auto"/>
            <w:right w:val="none" w:sz="0" w:space="0" w:color="auto"/>
          </w:divBdr>
        </w:div>
        <w:div w:id="584651822">
          <w:marLeft w:val="0"/>
          <w:marRight w:val="0"/>
          <w:marTop w:val="0"/>
          <w:marBottom w:val="0"/>
          <w:divBdr>
            <w:top w:val="none" w:sz="0" w:space="0" w:color="auto"/>
            <w:left w:val="none" w:sz="0" w:space="0" w:color="auto"/>
            <w:bottom w:val="none" w:sz="0" w:space="0" w:color="auto"/>
            <w:right w:val="none" w:sz="0" w:space="0" w:color="auto"/>
          </w:divBdr>
        </w:div>
      </w:divsChild>
    </w:div>
    <w:div w:id="1107777003">
      <w:bodyDiv w:val="1"/>
      <w:marLeft w:val="0"/>
      <w:marRight w:val="0"/>
      <w:marTop w:val="0"/>
      <w:marBottom w:val="0"/>
      <w:divBdr>
        <w:top w:val="none" w:sz="0" w:space="0" w:color="auto"/>
        <w:left w:val="none" w:sz="0" w:space="0" w:color="auto"/>
        <w:bottom w:val="none" w:sz="0" w:space="0" w:color="auto"/>
        <w:right w:val="none" w:sz="0" w:space="0" w:color="auto"/>
      </w:divBdr>
    </w:div>
    <w:div w:id="1110054784">
      <w:bodyDiv w:val="1"/>
      <w:marLeft w:val="0"/>
      <w:marRight w:val="0"/>
      <w:marTop w:val="0"/>
      <w:marBottom w:val="0"/>
      <w:divBdr>
        <w:top w:val="none" w:sz="0" w:space="0" w:color="auto"/>
        <w:left w:val="none" w:sz="0" w:space="0" w:color="auto"/>
        <w:bottom w:val="none" w:sz="0" w:space="0" w:color="auto"/>
        <w:right w:val="none" w:sz="0" w:space="0" w:color="auto"/>
      </w:divBdr>
    </w:div>
    <w:div w:id="1125006820">
      <w:bodyDiv w:val="1"/>
      <w:marLeft w:val="0"/>
      <w:marRight w:val="0"/>
      <w:marTop w:val="0"/>
      <w:marBottom w:val="0"/>
      <w:divBdr>
        <w:top w:val="none" w:sz="0" w:space="0" w:color="auto"/>
        <w:left w:val="none" w:sz="0" w:space="0" w:color="auto"/>
        <w:bottom w:val="none" w:sz="0" w:space="0" w:color="auto"/>
        <w:right w:val="none" w:sz="0" w:space="0" w:color="auto"/>
      </w:divBdr>
    </w:div>
    <w:div w:id="1140420733">
      <w:bodyDiv w:val="1"/>
      <w:marLeft w:val="0"/>
      <w:marRight w:val="0"/>
      <w:marTop w:val="0"/>
      <w:marBottom w:val="0"/>
      <w:divBdr>
        <w:top w:val="none" w:sz="0" w:space="0" w:color="auto"/>
        <w:left w:val="none" w:sz="0" w:space="0" w:color="auto"/>
        <w:bottom w:val="none" w:sz="0" w:space="0" w:color="auto"/>
        <w:right w:val="none" w:sz="0" w:space="0" w:color="auto"/>
      </w:divBdr>
    </w:div>
    <w:div w:id="1219515461">
      <w:bodyDiv w:val="1"/>
      <w:marLeft w:val="0"/>
      <w:marRight w:val="0"/>
      <w:marTop w:val="0"/>
      <w:marBottom w:val="0"/>
      <w:divBdr>
        <w:top w:val="none" w:sz="0" w:space="0" w:color="auto"/>
        <w:left w:val="none" w:sz="0" w:space="0" w:color="auto"/>
        <w:bottom w:val="none" w:sz="0" w:space="0" w:color="auto"/>
        <w:right w:val="none" w:sz="0" w:space="0" w:color="auto"/>
      </w:divBdr>
    </w:div>
    <w:div w:id="1226837156">
      <w:bodyDiv w:val="1"/>
      <w:marLeft w:val="0"/>
      <w:marRight w:val="0"/>
      <w:marTop w:val="0"/>
      <w:marBottom w:val="0"/>
      <w:divBdr>
        <w:top w:val="none" w:sz="0" w:space="0" w:color="auto"/>
        <w:left w:val="none" w:sz="0" w:space="0" w:color="auto"/>
        <w:bottom w:val="none" w:sz="0" w:space="0" w:color="auto"/>
        <w:right w:val="none" w:sz="0" w:space="0" w:color="auto"/>
      </w:divBdr>
    </w:div>
    <w:div w:id="1234774999">
      <w:bodyDiv w:val="1"/>
      <w:marLeft w:val="0"/>
      <w:marRight w:val="0"/>
      <w:marTop w:val="0"/>
      <w:marBottom w:val="0"/>
      <w:divBdr>
        <w:top w:val="none" w:sz="0" w:space="0" w:color="auto"/>
        <w:left w:val="none" w:sz="0" w:space="0" w:color="auto"/>
        <w:bottom w:val="none" w:sz="0" w:space="0" w:color="auto"/>
        <w:right w:val="none" w:sz="0" w:space="0" w:color="auto"/>
      </w:divBdr>
    </w:div>
    <w:div w:id="1240796139">
      <w:bodyDiv w:val="1"/>
      <w:marLeft w:val="0"/>
      <w:marRight w:val="0"/>
      <w:marTop w:val="0"/>
      <w:marBottom w:val="0"/>
      <w:divBdr>
        <w:top w:val="none" w:sz="0" w:space="0" w:color="auto"/>
        <w:left w:val="none" w:sz="0" w:space="0" w:color="auto"/>
        <w:bottom w:val="none" w:sz="0" w:space="0" w:color="auto"/>
        <w:right w:val="none" w:sz="0" w:space="0" w:color="auto"/>
      </w:divBdr>
    </w:div>
    <w:div w:id="1242645630">
      <w:bodyDiv w:val="1"/>
      <w:marLeft w:val="0"/>
      <w:marRight w:val="0"/>
      <w:marTop w:val="0"/>
      <w:marBottom w:val="0"/>
      <w:divBdr>
        <w:top w:val="none" w:sz="0" w:space="0" w:color="auto"/>
        <w:left w:val="none" w:sz="0" w:space="0" w:color="auto"/>
        <w:bottom w:val="none" w:sz="0" w:space="0" w:color="auto"/>
        <w:right w:val="none" w:sz="0" w:space="0" w:color="auto"/>
      </w:divBdr>
    </w:div>
    <w:div w:id="1261137223">
      <w:bodyDiv w:val="1"/>
      <w:marLeft w:val="0"/>
      <w:marRight w:val="0"/>
      <w:marTop w:val="0"/>
      <w:marBottom w:val="0"/>
      <w:divBdr>
        <w:top w:val="none" w:sz="0" w:space="0" w:color="auto"/>
        <w:left w:val="none" w:sz="0" w:space="0" w:color="auto"/>
        <w:bottom w:val="none" w:sz="0" w:space="0" w:color="auto"/>
        <w:right w:val="none" w:sz="0" w:space="0" w:color="auto"/>
      </w:divBdr>
    </w:div>
    <w:div w:id="1281448383">
      <w:bodyDiv w:val="1"/>
      <w:marLeft w:val="0"/>
      <w:marRight w:val="0"/>
      <w:marTop w:val="0"/>
      <w:marBottom w:val="0"/>
      <w:divBdr>
        <w:top w:val="none" w:sz="0" w:space="0" w:color="auto"/>
        <w:left w:val="none" w:sz="0" w:space="0" w:color="auto"/>
        <w:bottom w:val="none" w:sz="0" w:space="0" w:color="auto"/>
        <w:right w:val="none" w:sz="0" w:space="0" w:color="auto"/>
      </w:divBdr>
    </w:div>
    <w:div w:id="1295450512">
      <w:bodyDiv w:val="1"/>
      <w:marLeft w:val="0"/>
      <w:marRight w:val="0"/>
      <w:marTop w:val="0"/>
      <w:marBottom w:val="0"/>
      <w:divBdr>
        <w:top w:val="none" w:sz="0" w:space="0" w:color="auto"/>
        <w:left w:val="none" w:sz="0" w:space="0" w:color="auto"/>
        <w:bottom w:val="none" w:sz="0" w:space="0" w:color="auto"/>
        <w:right w:val="none" w:sz="0" w:space="0" w:color="auto"/>
      </w:divBdr>
    </w:div>
    <w:div w:id="1316448452">
      <w:bodyDiv w:val="1"/>
      <w:marLeft w:val="0"/>
      <w:marRight w:val="0"/>
      <w:marTop w:val="0"/>
      <w:marBottom w:val="0"/>
      <w:divBdr>
        <w:top w:val="none" w:sz="0" w:space="0" w:color="auto"/>
        <w:left w:val="none" w:sz="0" w:space="0" w:color="auto"/>
        <w:bottom w:val="none" w:sz="0" w:space="0" w:color="auto"/>
        <w:right w:val="none" w:sz="0" w:space="0" w:color="auto"/>
      </w:divBdr>
    </w:div>
    <w:div w:id="1344472993">
      <w:bodyDiv w:val="1"/>
      <w:marLeft w:val="0"/>
      <w:marRight w:val="0"/>
      <w:marTop w:val="0"/>
      <w:marBottom w:val="0"/>
      <w:divBdr>
        <w:top w:val="none" w:sz="0" w:space="0" w:color="auto"/>
        <w:left w:val="none" w:sz="0" w:space="0" w:color="auto"/>
        <w:bottom w:val="none" w:sz="0" w:space="0" w:color="auto"/>
        <w:right w:val="none" w:sz="0" w:space="0" w:color="auto"/>
      </w:divBdr>
    </w:div>
    <w:div w:id="1346664133">
      <w:bodyDiv w:val="1"/>
      <w:marLeft w:val="0"/>
      <w:marRight w:val="0"/>
      <w:marTop w:val="0"/>
      <w:marBottom w:val="0"/>
      <w:divBdr>
        <w:top w:val="none" w:sz="0" w:space="0" w:color="auto"/>
        <w:left w:val="none" w:sz="0" w:space="0" w:color="auto"/>
        <w:bottom w:val="none" w:sz="0" w:space="0" w:color="auto"/>
        <w:right w:val="none" w:sz="0" w:space="0" w:color="auto"/>
      </w:divBdr>
    </w:div>
    <w:div w:id="1392117679">
      <w:bodyDiv w:val="1"/>
      <w:marLeft w:val="0"/>
      <w:marRight w:val="0"/>
      <w:marTop w:val="0"/>
      <w:marBottom w:val="0"/>
      <w:divBdr>
        <w:top w:val="none" w:sz="0" w:space="0" w:color="auto"/>
        <w:left w:val="none" w:sz="0" w:space="0" w:color="auto"/>
        <w:bottom w:val="none" w:sz="0" w:space="0" w:color="auto"/>
        <w:right w:val="none" w:sz="0" w:space="0" w:color="auto"/>
      </w:divBdr>
    </w:div>
    <w:div w:id="1421870253">
      <w:bodyDiv w:val="1"/>
      <w:marLeft w:val="0"/>
      <w:marRight w:val="0"/>
      <w:marTop w:val="0"/>
      <w:marBottom w:val="0"/>
      <w:divBdr>
        <w:top w:val="none" w:sz="0" w:space="0" w:color="auto"/>
        <w:left w:val="none" w:sz="0" w:space="0" w:color="auto"/>
        <w:bottom w:val="none" w:sz="0" w:space="0" w:color="auto"/>
        <w:right w:val="none" w:sz="0" w:space="0" w:color="auto"/>
      </w:divBdr>
    </w:div>
    <w:div w:id="1480539302">
      <w:bodyDiv w:val="1"/>
      <w:marLeft w:val="0"/>
      <w:marRight w:val="0"/>
      <w:marTop w:val="0"/>
      <w:marBottom w:val="0"/>
      <w:divBdr>
        <w:top w:val="none" w:sz="0" w:space="0" w:color="auto"/>
        <w:left w:val="none" w:sz="0" w:space="0" w:color="auto"/>
        <w:bottom w:val="none" w:sz="0" w:space="0" w:color="auto"/>
        <w:right w:val="none" w:sz="0" w:space="0" w:color="auto"/>
      </w:divBdr>
    </w:div>
    <w:div w:id="1482189042">
      <w:bodyDiv w:val="1"/>
      <w:marLeft w:val="0"/>
      <w:marRight w:val="0"/>
      <w:marTop w:val="0"/>
      <w:marBottom w:val="0"/>
      <w:divBdr>
        <w:top w:val="none" w:sz="0" w:space="0" w:color="auto"/>
        <w:left w:val="none" w:sz="0" w:space="0" w:color="auto"/>
        <w:bottom w:val="none" w:sz="0" w:space="0" w:color="auto"/>
        <w:right w:val="none" w:sz="0" w:space="0" w:color="auto"/>
      </w:divBdr>
    </w:div>
    <w:div w:id="1483888718">
      <w:bodyDiv w:val="1"/>
      <w:marLeft w:val="0"/>
      <w:marRight w:val="0"/>
      <w:marTop w:val="0"/>
      <w:marBottom w:val="0"/>
      <w:divBdr>
        <w:top w:val="none" w:sz="0" w:space="0" w:color="auto"/>
        <w:left w:val="none" w:sz="0" w:space="0" w:color="auto"/>
        <w:bottom w:val="none" w:sz="0" w:space="0" w:color="auto"/>
        <w:right w:val="none" w:sz="0" w:space="0" w:color="auto"/>
      </w:divBdr>
    </w:div>
    <w:div w:id="1512180625">
      <w:bodyDiv w:val="1"/>
      <w:marLeft w:val="0"/>
      <w:marRight w:val="0"/>
      <w:marTop w:val="0"/>
      <w:marBottom w:val="0"/>
      <w:divBdr>
        <w:top w:val="none" w:sz="0" w:space="0" w:color="auto"/>
        <w:left w:val="none" w:sz="0" w:space="0" w:color="auto"/>
        <w:bottom w:val="none" w:sz="0" w:space="0" w:color="auto"/>
        <w:right w:val="none" w:sz="0" w:space="0" w:color="auto"/>
      </w:divBdr>
    </w:div>
    <w:div w:id="1565799359">
      <w:bodyDiv w:val="1"/>
      <w:marLeft w:val="0"/>
      <w:marRight w:val="0"/>
      <w:marTop w:val="0"/>
      <w:marBottom w:val="0"/>
      <w:divBdr>
        <w:top w:val="none" w:sz="0" w:space="0" w:color="auto"/>
        <w:left w:val="none" w:sz="0" w:space="0" w:color="auto"/>
        <w:bottom w:val="none" w:sz="0" w:space="0" w:color="auto"/>
        <w:right w:val="none" w:sz="0" w:space="0" w:color="auto"/>
      </w:divBdr>
    </w:div>
    <w:div w:id="1565874689">
      <w:bodyDiv w:val="1"/>
      <w:marLeft w:val="0"/>
      <w:marRight w:val="0"/>
      <w:marTop w:val="0"/>
      <w:marBottom w:val="0"/>
      <w:divBdr>
        <w:top w:val="none" w:sz="0" w:space="0" w:color="auto"/>
        <w:left w:val="none" w:sz="0" w:space="0" w:color="auto"/>
        <w:bottom w:val="none" w:sz="0" w:space="0" w:color="auto"/>
        <w:right w:val="none" w:sz="0" w:space="0" w:color="auto"/>
      </w:divBdr>
    </w:div>
    <w:div w:id="1581478590">
      <w:bodyDiv w:val="1"/>
      <w:marLeft w:val="0"/>
      <w:marRight w:val="0"/>
      <w:marTop w:val="0"/>
      <w:marBottom w:val="0"/>
      <w:divBdr>
        <w:top w:val="none" w:sz="0" w:space="0" w:color="auto"/>
        <w:left w:val="none" w:sz="0" w:space="0" w:color="auto"/>
        <w:bottom w:val="none" w:sz="0" w:space="0" w:color="auto"/>
        <w:right w:val="none" w:sz="0" w:space="0" w:color="auto"/>
      </w:divBdr>
    </w:div>
    <w:div w:id="1621375877">
      <w:bodyDiv w:val="1"/>
      <w:marLeft w:val="0"/>
      <w:marRight w:val="0"/>
      <w:marTop w:val="0"/>
      <w:marBottom w:val="0"/>
      <w:divBdr>
        <w:top w:val="none" w:sz="0" w:space="0" w:color="auto"/>
        <w:left w:val="none" w:sz="0" w:space="0" w:color="auto"/>
        <w:bottom w:val="none" w:sz="0" w:space="0" w:color="auto"/>
        <w:right w:val="none" w:sz="0" w:space="0" w:color="auto"/>
      </w:divBdr>
    </w:div>
    <w:div w:id="1626932820">
      <w:bodyDiv w:val="1"/>
      <w:marLeft w:val="0"/>
      <w:marRight w:val="0"/>
      <w:marTop w:val="0"/>
      <w:marBottom w:val="0"/>
      <w:divBdr>
        <w:top w:val="none" w:sz="0" w:space="0" w:color="auto"/>
        <w:left w:val="none" w:sz="0" w:space="0" w:color="auto"/>
        <w:bottom w:val="none" w:sz="0" w:space="0" w:color="auto"/>
        <w:right w:val="none" w:sz="0" w:space="0" w:color="auto"/>
      </w:divBdr>
    </w:div>
    <w:div w:id="1643971181">
      <w:bodyDiv w:val="1"/>
      <w:marLeft w:val="0"/>
      <w:marRight w:val="0"/>
      <w:marTop w:val="0"/>
      <w:marBottom w:val="0"/>
      <w:divBdr>
        <w:top w:val="none" w:sz="0" w:space="0" w:color="auto"/>
        <w:left w:val="none" w:sz="0" w:space="0" w:color="auto"/>
        <w:bottom w:val="none" w:sz="0" w:space="0" w:color="auto"/>
        <w:right w:val="none" w:sz="0" w:space="0" w:color="auto"/>
      </w:divBdr>
    </w:div>
    <w:div w:id="1645234316">
      <w:bodyDiv w:val="1"/>
      <w:marLeft w:val="0"/>
      <w:marRight w:val="0"/>
      <w:marTop w:val="0"/>
      <w:marBottom w:val="0"/>
      <w:divBdr>
        <w:top w:val="none" w:sz="0" w:space="0" w:color="auto"/>
        <w:left w:val="none" w:sz="0" w:space="0" w:color="auto"/>
        <w:bottom w:val="none" w:sz="0" w:space="0" w:color="auto"/>
        <w:right w:val="none" w:sz="0" w:space="0" w:color="auto"/>
      </w:divBdr>
    </w:div>
    <w:div w:id="1648431473">
      <w:bodyDiv w:val="1"/>
      <w:marLeft w:val="0"/>
      <w:marRight w:val="0"/>
      <w:marTop w:val="0"/>
      <w:marBottom w:val="0"/>
      <w:divBdr>
        <w:top w:val="none" w:sz="0" w:space="0" w:color="auto"/>
        <w:left w:val="none" w:sz="0" w:space="0" w:color="auto"/>
        <w:bottom w:val="none" w:sz="0" w:space="0" w:color="auto"/>
        <w:right w:val="none" w:sz="0" w:space="0" w:color="auto"/>
      </w:divBdr>
    </w:div>
    <w:div w:id="1660578856">
      <w:bodyDiv w:val="1"/>
      <w:marLeft w:val="0"/>
      <w:marRight w:val="0"/>
      <w:marTop w:val="0"/>
      <w:marBottom w:val="0"/>
      <w:divBdr>
        <w:top w:val="none" w:sz="0" w:space="0" w:color="auto"/>
        <w:left w:val="none" w:sz="0" w:space="0" w:color="auto"/>
        <w:bottom w:val="none" w:sz="0" w:space="0" w:color="auto"/>
        <w:right w:val="none" w:sz="0" w:space="0" w:color="auto"/>
      </w:divBdr>
    </w:div>
    <w:div w:id="1737389146">
      <w:bodyDiv w:val="1"/>
      <w:marLeft w:val="0"/>
      <w:marRight w:val="0"/>
      <w:marTop w:val="0"/>
      <w:marBottom w:val="0"/>
      <w:divBdr>
        <w:top w:val="none" w:sz="0" w:space="0" w:color="auto"/>
        <w:left w:val="none" w:sz="0" w:space="0" w:color="auto"/>
        <w:bottom w:val="none" w:sz="0" w:space="0" w:color="auto"/>
        <w:right w:val="none" w:sz="0" w:space="0" w:color="auto"/>
      </w:divBdr>
    </w:div>
    <w:div w:id="1815295349">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70683010">
      <w:bodyDiv w:val="1"/>
      <w:marLeft w:val="0"/>
      <w:marRight w:val="0"/>
      <w:marTop w:val="0"/>
      <w:marBottom w:val="0"/>
      <w:divBdr>
        <w:top w:val="none" w:sz="0" w:space="0" w:color="auto"/>
        <w:left w:val="none" w:sz="0" w:space="0" w:color="auto"/>
        <w:bottom w:val="none" w:sz="0" w:space="0" w:color="auto"/>
        <w:right w:val="none" w:sz="0" w:space="0" w:color="auto"/>
      </w:divBdr>
    </w:div>
    <w:div w:id="1878154017">
      <w:bodyDiv w:val="1"/>
      <w:marLeft w:val="0"/>
      <w:marRight w:val="0"/>
      <w:marTop w:val="0"/>
      <w:marBottom w:val="0"/>
      <w:divBdr>
        <w:top w:val="none" w:sz="0" w:space="0" w:color="auto"/>
        <w:left w:val="none" w:sz="0" w:space="0" w:color="auto"/>
        <w:bottom w:val="none" w:sz="0" w:space="0" w:color="auto"/>
        <w:right w:val="none" w:sz="0" w:space="0" w:color="auto"/>
      </w:divBdr>
    </w:div>
    <w:div w:id="1880512012">
      <w:bodyDiv w:val="1"/>
      <w:marLeft w:val="0"/>
      <w:marRight w:val="0"/>
      <w:marTop w:val="0"/>
      <w:marBottom w:val="0"/>
      <w:divBdr>
        <w:top w:val="none" w:sz="0" w:space="0" w:color="auto"/>
        <w:left w:val="none" w:sz="0" w:space="0" w:color="auto"/>
        <w:bottom w:val="none" w:sz="0" w:space="0" w:color="auto"/>
        <w:right w:val="none" w:sz="0" w:space="0" w:color="auto"/>
      </w:divBdr>
    </w:div>
    <w:div w:id="1941141302">
      <w:bodyDiv w:val="1"/>
      <w:marLeft w:val="0"/>
      <w:marRight w:val="0"/>
      <w:marTop w:val="0"/>
      <w:marBottom w:val="0"/>
      <w:divBdr>
        <w:top w:val="none" w:sz="0" w:space="0" w:color="auto"/>
        <w:left w:val="none" w:sz="0" w:space="0" w:color="auto"/>
        <w:bottom w:val="none" w:sz="0" w:space="0" w:color="auto"/>
        <w:right w:val="none" w:sz="0" w:space="0" w:color="auto"/>
      </w:divBdr>
    </w:div>
    <w:div w:id="1990473090">
      <w:bodyDiv w:val="1"/>
      <w:marLeft w:val="0"/>
      <w:marRight w:val="0"/>
      <w:marTop w:val="0"/>
      <w:marBottom w:val="0"/>
      <w:divBdr>
        <w:top w:val="none" w:sz="0" w:space="0" w:color="auto"/>
        <w:left w:val="none" w:sz="0" w:space="0" w:color="auto"/>
        <w:bottom w:val="none" w:sz="0" w:space="0" w:color="auto"/>
        <w:right w:val="none" w:sz="0" w:space="0" w:color="auto"/>
      </w:divBdr>
    </w:div>
    <w:div w:id="1999769669">
      <w:bodyDiv w:val="1"/>
      <w:marLeft w:val="0"/>
      <w:marRight w:val="0"/>
      <w:marTop w:val="0"/>
      <w:marBottom w:val="0"/>
      <w:divBdr>
        <w:top w:val="none" w:sz="0" w:space="0" w:color="auto"/>
        <w:left w:val="none" w:sz="0" w:space="0" w:color="auto"/>
        <w:bottom w:val="none" w:sz="0" w:space="0" w:color="auto"/>
        <w:right w:val="none" w:sz="0" w:space="0" w:color="auto"/>
      </w:divBdr>
    </w:div>
    <w:div w:id="2008089599">
      <w:bodyDiv w:val="1"/>
      <w:marLeft w:val="0"/>
      <w:marRight w:val="0"/>
      <w:marTop w:val="0"/>
      <w:marBottom w:val="0"/>
      <w:divBdr>
        <w:top w:val="none" w:sz="0" w:space="0" w:color="auto"/>
        <w:left w:val="none" w:sz="0" w:space="0" w:color="auto"/>
        <w:bottom w:val="none" w:sz="0" w:space="0" w:color="auto"/>
        <w:right w:val="none" w:sz="0" w:space="0" w:color="auto"/>
      </w:divBdr>
    </w:div>
    <w:div w:id="2034988119">
      <w:bodyDiv w:val="1"/>
      <w:marLeft w:val="0"/>
      <w:marRight w:val="0"/>
      <w:marTop w:val="0"/>
      <w:marBottom w:val="0"/>
      <w:divBdr>
        <w:top w:val="none" w:sz="0" w:space="0" w:color="auto"/>
        <w:left w:val="none" w:sz="0" w:space="0" w:color="auto"/>
        <w:bottom w:val="none" w:sz="0" w:space="0" w:color="auto"/>
        <w:right w:val="none" w:sz="0" w:space="0" w:color="auto"/>
      </w:divBdr>
    </w:div>
    <w:div w:id="2036887672">
      <w:bodyDiv w:val="1"/>
      <w:marLeft w:val="0"/>
      <w:marRight w:val="0"/>
      <w:marTop w:val="0"/>
      <w:marBottom w:val="0"/>
      <w:divBdr>
        <w:top w:val="none" w:sz="0" w:space="0" w:color="auto"/>
        <w:left w:val="none" w:sz="0" w:space="0" w:color="auto"/>
        <w:bottom w:val="none" w:sz="0" w:space="0" w:color="auto"/>
        <w:right w:val="none" w:sz="0" w:space="0" w:color="auto"/>
      </w:divBdr>
    </w:div>
    <w:div w:id="2048291109">
      <w:bodyDiv w:val="1"/>
      <w:marLeft w:val="0"/>
      <w:marRight w:val="0"/>
      <w:marTop w:val="0"/>
      <w:marBottom w:val="0"/>
      <w:divBdr>
        <w:top w:val="none" w:sz="0" w:space="0" w:color="auto"/>
        <w:left w:val="none" w:sz="0" w:space="0" w:color="auto"/>
        <w:bottom w:val="none" w:sz="0" w:space="0" w:color="auto"/>
        <w:right w:val="none" w:sz="0" w:space="0" w:color="auto"/>
      </w:divBdr>
    </w:div>
    <w:div w:id="2078702773">
      <w:bodyDiv w:val="1"/>
      <w:marLeft w:val="0"/>
      <w:marRight w:val="0"/>
      <w:marTop w:val="0"/>
      <w:marBottom w:val="0"/>
      <w:divBdr>
        <w:top w:val="none" w:sz="0" w:space="0" w:color="auto"/>
        <w:left w:val="none" w:sz="0" w:space="0" w:color="auto"/>
        <w:bottom w:val="none" w:sz="0" w:space="0" w:color="auto"/>
        <w:right w:val="none" w:sz="0" w:space="0" w:color="auto"/>
      </w:divBdr>
    </w:div>
    <w:div w:id="21108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208F-99DA-46E5-B813-4D155014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2466</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Leiva</dc:creator>
  <cp:lastModifiedBy>Carlos Abusleme Mora</cp:lastModifiedBy>
  <cp:revision>3</cp:revision>
  <cp:lastPrinted>2023-04-26T13:43:00Z</cp:lastPrinted>
  <dcterms:created xsi:type="dcterms:W3CDTF">2023-04-26T21:16:00Z</dcterms:created>
  <dcterms:modified xsi:type="dcterms:W3CDTF">2023-05-25T14:46:00Z</dcterms:modified>
</cp:coreProperties>
</file>