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71"/>
        <w:ind w:left="1008" w:right="1010" w:firstLine="0"/>
        <w:jc w:val="center"/>
        <w:rPr>
          <w:b/>
          <w:sz w:val="36"/>
        </w:rPr>
      </w:pPr>
      <w:r>
        <w:rPr>
          <w:b/>
          <w:sz w:val="36"/>
        </w:rPr>
        <w:t>DIAGNÓSTICO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ESTRATÉGICO</w:t>
      </w:r>
    </w:p>
    <w:p>
      <w:pPr>
        <w:spacing w:line="256" w:lineRule="auto" w:before="197"/>
        <w:ind w:left="1008" w:right="1018" w:firstLine="0"/>
        <w:jc w:val="center"/>
        <w:rPr>
          <w:b/>
          <w:sz w:val="36"/>
        </w:rPr>
      </w:pPr>
      <w:r>
        <w:rPr>
          <w:b/>
          <w:sz w:val="36"/>
        </w:rPr>
        <w:t>PLAN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COMUNAL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INVERSIONES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EN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INFRAESTRUCTURA</w:t>
      </w:r>
      <w:r>
        <w:rPr>
          <w:b/>
          <w:spacing w:val="-78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MOVILIDAD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Y ESPACIO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PÚBLICO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1243330</wp:posOffset>
            </wp:positionH>
            <wp:positionV relativeFrom="paragraph">
              <wp:posOffset>161921</wp:posOffset>
            </wp:positionV>
            <wp:extent cx="5276216" cy="25146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"/>
        <w:ind w:left="1008" w:right="1009" w:firstLine="0"/>
        <w:jc w:val="center"/>
        <w:rPr>
          <w:b/>
          <w:sz w:val="36"/>
        </w:rPr>
      </w:pPr>
      <w:r>
        <w:rPr>
          <w:b/>
          <w:sz w:val="36"/>
        </w:rPr>
        <w:t>PIEP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-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RECOLETA</w:t>
      </w:r>
    </w:p>
    <w:p>
      <w:pPr>
        <w:spacing w:after="0"/>
        <w:jc w:val="center"/>
        <w:rPr>
          <w:sz w:val="36"/>
        </w:rPr>
        <w:sectPr>
          <w:headerReference w:type="default" r:id="rId5"/>
          <w:footerReference w:type="default" r:id="rId6"/>
          <w:type w:val="continuous"/>
          <w:pgSz w:w="12240" w:h="15840"/>
          <w:pgMar w:header="745" w:footer="998" w:top="1320" w:bottom="1180" w:left="840" w:right="840"/>
          <w:pgNumType w:start="1"/>
        </w:sectPr>
      </w:pPr>
    </w:p>
    <w:p>
      <w:pPr>
        <w:pStyle w:val="Heading1"/>
        <w:ind w:left="860" w:firstLine="0"/>
      </w:pPr>
      <w:r>
        <w:rPr/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300" w:val="left" w:leader="none"/>
              <w:tab w:pos="1301" w:val="left" w:leader="none"/>
              <w:tab w:pos="9691" w:val="right" w:leader="dot"/>
            </w:tabs>
            <w:spacing w:line="240" w:lineRule="auto" w:before="183" w:after="0"/>
            <w:ind w:left="1300" w:right="0" w:hanging="441"/>
            <w:jc w:val="left"/>
          </w:pPr>
          <w:hyperlink w:history="true" w:anchor="_bookmark0">
            <w:r>
              <w:rPr/>
              <w:t>CONSIDERACIONES</w:t>
            </w:r>
            <w:r>
              <w:rPr>
                <w:spacing w:val="-4"/>
              </w:rPr>
              <w:t> </w:t>
            </w:r>
            <w:r>
              <w:rPr/>
              <w:t>INICIALES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00" w:val="left" w:leader="none"/>
              <w:tab w:pos="1301" w:val="left" w:leader="none"/>
              <w:tab w:pos="9691" w:val="right" w:leader="dot"/>
            </w:tabs>
            <w:spacing w:line="240" w:lineRule="auto" w:before="119" w:after="0"/>
            <w:ind w:left="1300" w:right="0" w:hanging="441"/>
            <w:jc w:val="left"/>
          </w:pPr>
          <w:hyperlink w:history="true" w:anchor="_bookmark1">
            <w:r>
              <w:rPr/>
              <w:t>ANTECEDENTES</w:t>
            </w:r>
            <w:r>
              <w:rPr>
                <w:spacing w:val="-4"/>
              </w:rPr>
              <w:t> </w:t>
            </w:r>
            <w:r>
              <w:rPr/>
              <w:t>GENERALES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1" w:val="right" w:leader="dot"/>
            </w:tabs>
            <w:spacing w:line="240" w:lineRule="auto" w:before="124" w:after="0"/>
            <w:ind w:left="1521" w:right="0" w:hanging="441"/>
            <w:jc w:val="left"/>
          </w:pPr>
          <w:hyperlink w:history="true" w:anchor="_bookmark2">
            <w:r>
              <w:rPr/>
              <w:t>CARACTERIZACIÓN</w:t>
            </w:r>
            <w:r>
              <w:rPr>
                <w:spacing w:val="-1"/>
              </w:rPr>
              <w:t> </w:t>
            </w:r>
            <w:r>
              <w:rPr/>
              <w:t>COMUNAL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1" w:val="right" w:leader="dot"/>
            </w:tabs>
            <w:spacing w:line="240" w:lineRule="auto" w:before="120" w:after="0"/>
            <w:ind w:left="1521" w:right="0" w:hanging="441"/>
            <w:jc w:val="left"/>
          </w:pPr>
          <w:hyperlink w:history="true" w:anchor="_bookmark3">
            <w:r>
              <w:rPr/>
              <w:t>DATOS</w:t>
            </w:r>
            <w:r>
              <w:rPr>
                <w:spacing w:val="-4"/>
              </w:rPr>
              <w:t> </w:t>
            </w:r>
            <w:r>
              <w:rPr/>
              <w:t>CENSALES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91" w:val="right" w:leader="dot"/>
            </w:tabs>
            <w:spacing w:line="240" w:lineRule="auto" w:before="123" w:after="0"/>
            <w:ind w:left="1521" w:right="0" w:hanging="661"/>
            <w:jc w:val="left"/>
          </w:pPr>
          <w:hyperlink w:history="true" w:anchor="_bookmark4">
            <w:r>
              <w:rPr/>
              <w:t>CARACTERIZACIÓN</w:t>
            </w:r>
            <w:r>
              <w:rPr>
                <w:spacing w:val="-1"/>
              </w:rPr>
              <w:t> </w:t>
            </w:r>
            <w:r>
              <w:rPr/>
              <w:t>ÁREAS</w:t>
            </w:r>
            <w:r>
              <w:rPr>
                <w:spacing w:val="-3"/>
              </w:rPr>
              <w:t> </w:t>
            </w:r>
            <w:r>
              <w:rPr/>
              <w:t>VERDES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MOVILIDAD</w:t>
              <w:tab/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1" w:val="right" w:leader="dot"/>
            </w:tabs>
            <w:spacing w:line="240" w:lineRule="auto" w:before="120" w:after="0"/>
            <w:ind w:left="1521" w:right="0" w:hanging="441"/>
            <w:jc w:val="left"/>
          </w:pPr>
          <w:hyperlink w:history="true" w:anchor="_bookmark5">
            <w:r>
              <w:rPr/>
              <w:t>ÁREAS</w:t>
            </w:r>
            <w:r>
              <w:rPr>
                <w:spacing w:val="-4"/>
              </w:rPr>
              <w:t> </w:t>
            </w:r>
            <w:r>
              <w:rPr/>
              <w:t>VERDES</w:t>
              <w:tab/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19" w:after="0"/>
            <w:ind w:left="1521" w:right="0" w:hanging="441"/>
            <w:jc w:val="left"/>
          </w:pPr>
          <w:hyperlink w:history="true" w:anchor="_bookmark6">
            <w:r>
              <w:rPr/>
              <w:t>MOVILIDAD</w:t>
              <w:tab/>
              <w:t>10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9690" w:val="right" w:leader="dot"/>
            </w:tabs>
            <w:spacing w:line="240" w:lineRule="auto" w:before="124" w:after="0"/>
            <w:ind w:left="1741" w:right="0" w:hanging="441"/>
            <w:jc w:val="left"/>
          </w:pPr>
          <w:hyperlink w:history="true" w:anchor="_bookmark7">
            <w:r>
              <w:rPr/>
              <w:t>Encuesta</w:t>
            </w:r>
            <w:r>
              <w:rPr>
                <w:spacing w:val="-5"/>
              </w:rPr>
              <w:t> </w:t>
            </w:r>
            <w:r>
              <w:rPr/>
              <w:t>Origen</w:t>
            </w:r>
            <w:r>
              <w:rPr>
                <w:spacing w:val="-2"/>
              </w:rPr>
              <w:t> </w:t>
            </w:r>
            <w:r>
              <w:rPr/>
              <w:t>Destino</w:t>
              <w:tab/>
              <w:t>10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9690" w:val="right" w:leader="dot"/>
            </w:tabs>
            <w:spacing w:line="240" w:lineRule="auto" w:before="120" w:after="0"/>
            <w:ind w:left="1741" w:right="0" w:hanging="441"/>
            <w:jc w:val="left"/>
          </w:pPr>
          <w:hyperlink w:history="true" w:anchor="_bookmark8">
            <w:r>
              <w:rPr/>
              <w:t>Estado</w:t>
            </w:r>
            <w:r>
              <w:rPr>
                <w:spacing w:val="-3"/>
              </w:rPr>
              <w:t> </w:t>
            </w:r>
            <w:r>
              <w:rPr/>
              <w:t>Ciclovías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Comuna</w:t>
              <w:tab/>
              <w:t>14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23" w:after="0"/>
            <w:ind w:left="1521" w:right="0" w:hanging="661"/>
            <w:jc w:val="left"/>
          </w:pPr>
          <w:hyperlink w:history="true" w:anchor="_bookmark9">
            <w:r>
              <w:rPr/>
              <w:t>ESTUDIOS</w:t>
            </w:r>
            <w:r>
              <w:rPr>
                <w:spacing w:val="-4"/>
              </w:rPr>
              <w:t> </w:t>
            </w:r>
            <w:r>
              <w:rPr/>
              <w:t>PREVIOS</w:t>
              <w:tab/>
              <w:t>40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19" w:after="0"/>
            <w:ind w:left="1521" w:right="0" w:hanging="441"/>
            <w:jc w:val="left"/>
          </w:pPr>
          <w:hyperlink w:history="true" w:anchor="_bookmark10"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REGULADOR</w:t>
            </w:r>
            <w:r>
              <w:rPr>
                <w:spacing w:val="-2"/>
              </w:rPr>
              <w:t> </w:t>
            </w:r>
            <w:r>
              <w:rPr/>
              <w:t>COMUNAL</w:t>
              <w:tab/>
              <w:t>40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24" w:after="0"/>
            <w:ind w:left="1521" w:right="0" w:hanging="441"/>
            <w:jc w:val="left"/>
          </w:pPr>
          <w:hyperlink w:history="true" w:anchor="_bookmark11">
            <w:r>
              <w:rPr/>
              <w:t>PLADECO</w:t>
              <w:tab/>
              <w:t>44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19" w:after="0"/>
            <w:ind w:left="1521" w:right="0" w:hanging="441"/>
            <w:jc w:val="left"/>
          </w:pPr>
          <w:hyperlink w:history="true" w:anchor="_bookmark12"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URBANO</w:t>
            </w:r>
            <w:r>
              <w:rPr>
                <w:spacing w:val="-4"/>
              </w:rPr>
              <w:t> </w:t>
            </w:r>
            <w:r>
              <w:rPr/>
              <w:t>ESTRATÉGICO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RECOLETA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PUE</w:t>
              <w:tab/>
              <w:t>52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00" w:val="left" w:leader="none"/>
              <w:tab w:pos="1301" w:val="left" w:leader="none"/>
              <w:tab w:pos="9690" w:val="right" w:leader="dot"/>
            </w:tabs>
            <w:spacing w:line="240" w:lineRule="auto" w:before="124" w:after="0"/>
            <w:ind w:left="1300" w:right="0" w:hanging="441"/>
            <w:jc w:val="left"/>
          </w:pPr>
          <w:hyperlink w:history="true" w:anchor="_bookmark13">
            <w:r>
              <w:rPr/>
              <w:t>PROYECTOS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INVERSIÓN PÚBLICA</w:t>
              <w:tab/>
              <w:t>54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20" w:after="0"/>
            <w:ind w:left="1521" w:right="0" w:hanging="441"/>
            <w:jc w:val="left"/>
          </w:pPr>
          <w:hyperlink w:history="true" w:anchor="_bookmark14">
            <w:r>
              <w:rPr/>
              <w:t>INVERSIÓN</w:t>
            </w:r>
            <w:r>
              <w:rPr>
                <w:spacing w:val="-1"/>
              </w:rPr>
              <w:t> </w:t>
            </w:r>
            <w:r>
              <w:rPr/>
              <w:t>PÚBLICA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UNIDAD</w:t>
            </w:r>
            <w:r>
              <w:rPr>
                <w:spacing w:val="-1"/>
              </w:rPr>
              <w:t> </w:t>
            </w:r>
            <w:r>
              <w:rPr/>
              <w:t>VECINAL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2"/>
              </w:rPr>
              <w:t> </w:t>
            </w:r>
            <w:r>
              <w:rPr/>
              <w:t>MACROZONA</w:t>
              <w:tab/>
              <w:t>54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23" w:after="0"/>
            <w:ind w:left="1521" w:right="0" w:hanging="441"/>
            <w:jc w:val="left"/>
          </w:pPr>
          <w:hyperlink w:history="true" w:anchor="_bookmark15">
            <w:r>
              <w:rPr/>
              <w:t>INVERSIÓN</w:t>
            </w:r>
            <w:r>
              <w:rPr>
                <w:spacing w:val="-1"/>
              </w:rPr>
              <w:t> </w:t>
            </w:r>
            <w:r>
              <w:rPr/>
              <w:t>PÚBLICA</w:t>
            </w:r>
            <w:r>
              <w:rPr>
                <w:spacing w:val="-2"/>
              </w:rPr>
              <w:t> </w:t>
            </w:r>
            <w:r>
              <w:rPr/>
              <w:t>IDENTIFICADA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CONTRALORÍA</w:t>
            </w:r>
            <w:r>
              <w:rPr>
                <w:spacing w:val="-2"/>
              </w:rPr>
              <w:t> </w:t>
            </w:r>
            <w:r>
              <w:rPr/>
              <w:t>GENERAL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REPÚBLICA</w:t>
              <w:tab/>
              <w:t>59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20" w:after="0"/>
            <w:ind w:left="1521" w:right="0" w:hanging="661"/>
            <w:jc w:val="left"/>
          </w:pPr>
          <w:hyperlink w:history="true" w:anchor="_bookmark16">
            <w:r>
              <w:rPr/>
              <w:t>SÍNTESIS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CONTENIDOS</w:t>
              <w:tab/>
              <w:t>62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19" w:after="0"/>
            <w:ind w:left="1521" w:right="0" w:hanging="661"/>
            <w:jc w:val="left"/>
          </w:pPr>
          <w:hyperlink w:history="true" w:anchor="_bookmark17">
            <w:r>
              <w:rPr/>
              <w:t>BIBLIOGRAFÍA</w:t>
              <w:tab/>
              <w:t>66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90" w:val="right" w:leader="dot"/>
            </w:tabs>
            <w:spacing w:line="240" w:lineRule="auto" w:before="124" w:after="0"/>
            <w:ind w:left="1521" w:right="0" w:hanging="661"/>
            <w:jc w:val="left"/>
          </w:pPr>
          <w:hyperlink w:history="true" w:anchor="_bookmark18">
            <w:r>
              <w:rPr/>
              <w:t>ANEXOS</w:t>
              <w:tab/>
              <w:t>67</w:t>
            </w:r>
          </w:hyperlink>
        </w:p>
      </w:sdtContent>
    </w:sdt>
    <w:p>
      <w:pPr>
        <w:spacing w:after="0" w:line="240" w:lineRule="auto"/>
        <w:jc w:val="left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837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spacing w:val="-1"/>
        </w:rPr>
        <w:t>C</w:t>
      </w:r>
      <w:r>
        <w:rPr>
          <w:spacing w:val="-1"/>
        </w:rPr>
        <w:t>ONSIDERACIONES</w:t>
      </w:r>
      <w:r>
        <w:rPr/>
        <w:t> INICIALES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59" w:lineRule="auto"/>
        <w:ind w:left="860" w:right="860"/>
        <w:jc w:val="both"/>
      </w:pPr>
      <w:r>
        <w:rPr/>
        <w:t>En el marco del desarrollo del Plan de Inversiones en Infraestructura de Movilidad y Espacio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(en</w:t>
      </w:r>
      <w:r>
        <w:rPr>
          <w:spacing w:val="1"/>
        </w:rPr>
        <w:t> </w:t>
      </w:r>
      <w:r>
        <w:rPr/>
        <w:t>adelante</w:t>
      </w:r>
      <w:r>
        <w:rPr>
          <w:spacing w:val="1"/>
        </w:rPr>
        <w:t> </w:t>
      </w:r>
      <w:r>
        <w:rPr/>
        <w:t>PIEP),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comunal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comprender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 de la comuna en dichos ámbitos del territorio, de manera de poder contar con un</w:t>
      </w:r>
      <w:r>
        <w:rPr>
          <w:spacing w:val="1"/>
        </w:rPr>
        <w:t> </w:t>
      </w:r>
      <w:r>
        <w:rPr/>
        <w:t>insumo válido para las posteriores etapas en las cuales se diseñará una cartera de proyectos que</w:t>
      </w:r>
      <w:r>
        <w:rPr>
          <w:spacing w:val="1"/>
        </w:rPr>
        <w:t> </w:t>
      </w:r>
      <w:r>
        <w:rPr/>
        <w:t>pretende conducir a la comuna a</w:t>
      </w:r>
      <w:r>
        <w:rPr>
          <w:spacing w:val="1"/>
        </w:rPr>
        <w:t> </w:t>
      </w:r>
      <w:r>
        <w:rPr/>
        <w:t>desarrollar una mejor calidad de espacios públicos e invertir en</w:t>
      </w:r>
      <w:r>
        <w:rPr>
          <w:spacing w:val="1"/>
        </w:rPr>
        <w:t> </w:t>
      </w:r>
      <w:r>
        <w:rPr/>
        <w:t>alternativas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movilidad</w:t>
      </w:r>
      <w:r>
        <w:rPr>
          <w:spacing w:val="2"/>
        </w:rPr>
        <w:t> </w:t>
      </w:r>
      <w:r>
        <w:rPr/>
        <w:t>sostenibles para</w:t>
      </w:r>
      <w:r>
        <w:rPr>
          <w:spacing w:val="-4"/>
        </w:rPr>
        <w:t> </w:t>
      </w:r>
      <w:r>
        <w:rPr/>
        <w:t>sus habitantes.</w:t>
      </w:r>
    </w:p>
    <w:p>
      <w:pPr>
        <w:pStyle w:val="BodyText"/>
        <w:spacing w:line="259" w:lineRule="auto" w:before="160"/>
        <w:ind w:left="860" w:right="857"/>
        <w:jc w:val="both"/>
      </w:pP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antecedentes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comuna,</w:t>
      </w:r>
      <w:r>
        <w:rPr>
          <w:spacing w:val="1"/>
        </w:rPr>
        <w:t> </w:t>
      </w:r>
      <w:r>
        <w:rPr/>
        <w:t>esencialmente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Recoleta.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lugar,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caracterizó el estado de las áreas verdes describiendo los metros cuadrados mantenidos por la</w:t>
      </w:r>
      <w:r>
        <w:rPr>
          <w:spacing w:val="1"/>
        </w:rPr>
        <w:t> </w:t>
      </w:r>
      <w:r>
        <w:rPr/>
        <w:t>Dirección de Aseo y Ornato del municipio; y de elementos importantes para las dinámicas de</w:t>
      </w:r>
      <w:r>
        <w:rPr>
          <w:spacing w:val="1"/>
        </w:rPr>
        <w:t> </w:t>
      </w:r>
      <w:r>
        <w:rPr/>
        <w:t>movilidad,</w:t>
      </w:r>
      <w:r>
        <w:rPr>
          <w:spacing w:val="1"/>
        </w:rPr>
        <w:t> </w:t>
      </w:r>
      <w:r>
        <w:rPr/>
        <w:t>a través</w:t>
      </w:r>
      <w:r>
        <w:rPr>
          <w:spacing w:val="1"/>
        </w:rPr>
        <w:t> </w:t>
      </w:r>
      <w:r>
        <w:rPr/>
        <w:t>de datos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Encuesta 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– Destino</w:t>
      </w:r>
      <w:r>
        <w:rPr>
          <w:spacing w:val="1"/>
        </w:rPr>
        <w:t> </w:t>
      </w:r>
      <w:r>
        <w:rPr/>
        <w:t>(EOD</w:t>
      </w:r>
      <w:r>
        <w:rPr>
          <w:spacing w:val="1"/>
        </w:rPr>
        <w:t> </w:t>
      </w:r>
      <w:r>
        <w:rPr/>
        <w:t>2012),</w:t>
      </w:r>
      <w:r>
        <w:rPr>
          <w:spacing w:val="1"/>
        </w:rPr>
        <w:t> </w:t>
      </w:r>
      <w:r>
        <w:rPr/>
        <w:t>y</w:t>
      </w:r>
      <w:r>
        <w:rPr>
          <w:spacing w:val="49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consolidado de las ciclovías proyectadas y existentes en la comuna. Como tercer punto, se</w:t>
      </w:r>
      <w:r>
        <w:rPr>
          <w:spacing w:val="1"/>
        </w:rPr>
        <w:t> </w:t>
      </w:r>
      <w:r>
        <w:rPr/>
        <w:t>atendieron estudios previos relevantes para la elaboración del PIEP, se trata del Plan Regulador</w:t>
      </w:r>
      <w:r>
        <w:rPr>
          <w:spacing w:val="1"/>
        </w:rPr>
        <w:t> </w:t>
      </w:r>
      <w:r>
        <w:rPr/>
        <w:t>Comunal vigente, el PLADECO (Plan de Desarrollo Comunal) y el PUE (Plan Urbano Estratégico-</w:t>
      </w:r>
      <w:r>
        <w:rPr>
          <w:spacing w:val="1"/>
        </w:rPr>
        <w:t> </w:t>
      </w:r>
      <w:r>
        <w:rPr/>
        <w:t>2014). La cuarta sección contiene diferentes análisis de las inversiones públicas</w:t>
      </w:r>
      <w:r>
        <w:rPr>
          <w:spacing w:val="1"/>
        </w:rPr>
        <w:t> </w:t>
      </w:r>
      <w:r>
        <w:rPr/>
        <w:t>-de diferente</w:t>
      </w:r>
      <w:r>
        <w:rPr>
          <w:spacing w:val="1"/>
        </w:rPr>
        <w:t> </w:t>
      </w:r>
      <w:r>
        <w:rPr/>
        <w:t>escala- realizadas en Recoleta dentro de los últimos diez años, las cuales son georreferenciadas a</w:t>
      </w:r>
      <w:r>
        <w:rPr>
          <w:spacing w:val="1"/>
        </w:rPr>
        <w:t> </w:t>
      </w:r>
      <w:r>
        <w:rPr/>
        <w:t>nivel de Unidades Vecinales y Macrozonas, aportando información financiera, del tipo y estado 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proyecto,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quinta</w:t>
      </w:r>
      <w:r>
        <w:rPr>
          <w:spacing w:val="1"/>
        </w:rPr>
        <w:t> </w:t>
      </w:r>
      <w:r>
        <w:rPr/>
        <w:t>sección,</w:t>
      </w:r>
      <w:r>
        <w:rPr>
          <w:spacing w:val="1"/>
        </w:rPr>
        <w:t> </w:t>
      </w:r>
      <w:r>
        <w:rPr/>
        <w:t>sintetiza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conclusiones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relevantes observadas en las secciones anteriores, de manera de condensar a la luz del PIEP el</w:t>
      </w:r>
      <w:r>
        <w:rPr>
          <w:spacing w:val="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territorial -de</w:t>
      </w:r>
      <w:r>
        <w:rPr>
          <w:spacing w:val="-1"/>
        </w:rPr>
        <w:t> </w:t>
      </w:r>
      <w:r>
        <w:rPr/>
        <w:t>movilidad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espacio</w:t>
      </w:r>
      <w:r>
        <w:rPr>
          <w:spacing w:val="-3"/>
        </w:rPr>
        <w:t> </w:t>
      </w:r>
      <w:r>
        <w:rPr/>
        <w:t>público-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miras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etapas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spacing w:before="157"/>
        <w:ind w:left="860"/>
        <w:jc w:val="both"/>
      </w:pPr>
      <w:r>
        <w:rPr/>
        <w:t>En</w:t>
      </w:r>
      <w:r>
        <w:rPr>
          <w:spacing w:val="-3"/>
        </w:rPr>
        <w:t> </w:t>
      </w:r>
      <w:r>
        <w:rPr/>
        <w:t>último</w:t>
      </w:r>
      <w:r>
        <w:rPr>
          <w:spacing w:val="-4"/>
        </w:rPr>
        <w:t> </w:t>
      </w:r>
      <w:r>
        <w:rPr/>
        <w:t>lugar,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agregó una</w:t>
      </w:r>
      <w:r>
        <w:rPr>
          <w:spacing w:val="-4"/>
        </w:rPr>
        <w:t> </w:t>
      </w:r>
      <w:r>
        <w:rPr/>
        <w:t>sección</w:t>
      </w:r>
      <w:r>
        <w:rPr>
          <w:spacing w:val="-4"/>
        </w:rPr>
        <w:t> </w:t>
      </w:r>
      <w:r>
        <w:rPr/>
        <w:t>correspondiente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bibliografía y</w:t>
      </w:r>
      <w:r>
        <w:rPr>
          <w:spacing w:val="-4"/>
        </w:rPr>
        <w:t> </w:t>
      </w:r>
      <w:r>
        <w:rPr/>
        <w:t>anexos.</w:t>
      </w:r>
    </w:p>
    <w:p>
      <w:pPr>
        <w:spacing w:after="0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897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spacing w:val="-1"/>
        </w:rPr>
        <w:t>A</w:t>
      </w:r>
      <w:r>
        <w:rPr>
          <w:spacing w:val="-1"/>
        </w:rPr>
        <w:t>NTECEDENTES</w:t>
      </w:r>
      <w:r>
        <w:rPr>
          <w:spacing w:val="-4"/>
        </w:rPr>
        <w:t> </w:t>
      </w:r>
      <w:r>
        <w:rPr/>
        <w:t>GENERALES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1"/>
        <w:numPr>
          <w:ilvl w:val="1"/>
          <w:numId w:val="1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spacing w:val="-1"/>
        </w:rPr>
        <w:t>C</w:t>
      </w:r>
      <w:r>
        <w:rPr>
          <w:spacing w:val="-1"/>
        </w:rPr>
        <w:t>ARACTERIZACIÓN</w:t>
      </w:r>
      <w:r>
        <w:rPr/>
        <w:t> COMUNAL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ind w:left="860" w:right="858"/>
        <w:jc w:val="both"/>
      </w:pPr>
      <w:r>
        <w:rPr>
          <w:color w:val="212121"/>
        </w:rPr>
        <w:t>El territorio que actualmente es la comuna de Recoleta en la época de la Colonia era denominado</w:t>
      </w:r>
      <w:r>
        <w:rPr>
          <w:color w:val="212121"/>
          <w:spacing w:val="1"/>
        </w:rPr>
        <w:t> </w:t>
      </w:r>
      <w:r>
        <w:rPr>
          <w:color w:val="212121"/>
        </w:rPr>
        <w:t>la “Chimba” que en Quechua significa “al otro lado”, esto por estar al norte del Río Mapocho. Para</w:t>
      </w:r>
      <w:r>
        <w:rPr>
          <w:color w:val="212121"/>
          <w:spacing w:val="1"/>
        </w:rPr>
        <w:t> </w:t>
      </w:r>
      <w:r>
        <w:rPr>
          <w:color w:val="212121"/>
        </w:rPr>
        <w:t>mantener la comunicación entre estos dos sectores existía un camino que al principio se llamaba</w:t>
      </w:r>
      <w:r>
        <w:rPr>
          <w:color w:val="212121"/>
          <w:spacing w:val="1"/>
        </w:rPr>
        <w:t> </w:t>
      </w:r>
      <w:r>
        <w:rPr>
          <w:color w:val="212121"/>
        </w:rPr>
        <w:t>Camino de Chile para luego ser cambiado a Camino Real, el cual era la entrada y salida de la ciudad</w:t>
      </w:r>
      <w:r>
        <w:rPr>
          <w:color w:val="212121"/>
          <w:spacing w:val="-47"/>
        </w:rPr>
        <w:t> </w:t>
      </w:r>
      <w:r>
        <w:rPr>
          <w:color w:val="212121"/>
        </w:rPr>
        <w:t>por</w:t>
      </w:r>
      <w:r>
        <w:rPr>
          <w:color w:val="212121"/>
          <w:spacing w:val="-4"/>
        </w:rPr>
        <w:t> </w:t>
      </w:r>
      <w:r>
        <w:rPr>
          <w:color w:val="212121"/>
        </w:rPr>
        <w:t>el</w:t>
      </w:r>
      <w:r>
        <w:rPr>
          <w:color w:val="212121"/>
          <w:spacing w:val="-1"/>
        </w:rPr>
        <w:t> </w:t>
      </w:r>
      <w:r>
        <w:rPr>
          <w:color w:val="212121"/>
        </w:rPr>
        <w:t>norte</w:t>
      </w:r>
      <w:r>
        <w:rPr>
          <w:color w:val="212121"/>
          <w:spacing w:val="-4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-4"/>
        </w:rPr>
        <w:t> </w:t>
      </w:r>
      <w:r>
        <w:rPr>
          <w:color w:val="212121"/>
        </w:rPr>
        <w:t>ahora</w:t>
      </w:r>
      <w:r>
        <w:rPr>
          <w:color w:val="212121"/>
          <w:spacing w:val="-1"/>
        </w:rPr>
        <w:t> </w:t>
      </w:r>
      <w:r>
        <w:rPr>
          <w:color w:val="212121"/>
        </w:rPr>
        <w:t>es</w:t>
      </w:r>
      <w:r>
        <w:rPr>
          <w:color w:val="212121"/>
          <w:spacing w:val="-1"/>
        </w:rPr>
        <w:t> </w:t>
      </w:r>
      <w:r>
        <w:rPr>
          <w:color w:val="212121"/>
        </w:rPr>
        <w:t>la</w:t>
      </w:r>
      <w:r>
        <w:rPr>
          <w:color w:val="212121"/>
          <w:spacing w:val="-4"/>
        </w:rPr>
        <w:t> </w:t>
      </w:r>
      <w:r>
        <w:rPr>
          <w:color w:val="212121"/>
        </w:rPr>
        <w:t>actual</w:t>
      </w:r>
      <w:r>
        <w:rPr>
          <w:color w:val="212121"/>
          <w:spacing w:val="-2"/>
        </w:rPr>
        <w:t> </w:t>
      </w:r>
      <w:r>
        <w:rPr>
          <w:color w:val="212121"/>
        </w:rPr>
        <w:t>Avenida</w:t>
      </w:r>
      <w:r>
        <w:rPr>
          <w:color w:val="212121"/>
          <w:spacing w:val="1"/>
        </w:rPr>
        <w:t> </w:t>
      </w:r>
      <w:r>
        <w:rPr>
          <w:color w:val="212121"/>
        </w:rPr>
        <w:t>Independencia.</w:t>
      </w:r>
    </w:p>
    <w:p>
      <w:pPr>
        <w:pStyle w:val="BodyText"/>
        <w:spacing w:before="162"/>
        <w:ind w:left="860" w:right="861"/>
        <w:jc w:val="both"/>
      </w:pPr>
      <w:r>
        <w:rPr>
          <w:color w:val="212121"/>
        </w:rPr>
        <w:t>En cuanto a la configuración del territorio y su vocación en la primera mitad del siglo XX se</w:t>
      </w:r>
      <w:r>
        <w:rPr>
          <w:color w:val="212121"/>
          <w:spacing w:val="1"/>
        </w:rPr>
        <w:t> </w:t>
      </w:r>
      <w:r>
        <w:rPr>
          <w:color w:val="212121"/>
        </w:rPr>
        <w:t>desarrolla un proceso de industrialización y modernización. Se comienza a urbanizar mediante la</w:t>
      </w:r>
      <w:r>
        <w:rPr>
          <w:color w:val="212121"/>
          <w:spacing w:val="1"/>
        </w:rPr>
        <w:t> </w:t>
      </w:r>
      <w:r>
        <w:rPr>
          <w:color w:val="212121"/>
        </w:rPr>
        <w:t>ejecución de los antiguos caminos rurales, esto en gran medida posible por diferentes sociedades</w:t>
      </w:r>
      <w:r>
        <w:rPr>
          <w:color w:val="212121"/>
          <w:spacing w:val="1"/>
        </w:rPr>
        <w:t> </w:t>
      </w:r>
      <w:r>
        <w:rPr>
          <w:color w:val="212121"/>
        </w:rPr>
        <w:t>mutualistas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acción</w:t>
      </w:r>
      <w:r>
        <w:rPr>
          <w:color w:val="212121"/>
          <w:spacing w:val="1"/>
        </w:rPr>
        <w:t> </w:t>
      </w:r>
      <w:r>
        <w:rPr>
          <w:color w:val="212121"/>
        </w:rPr>
        <w:t>social,</w:t>
      </w:r>
      <w:r>
        <w:rPr>
          <w:color w:val="212121"/>
          <w:spacing w:val="1"/>
        </w:rPr>
        <w:t> </w:t>
      </w:r>
      <w:r>
        <w:rPr>
          <w:color w:val="212121"/>
        </w:rPr>
        <w:t>los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realizan</w:t>
      </w:r>
      <w:r>
        <w:rPr>
          <w:color w:val="212121"/>
          <w:spacing w:val="1"/>
        </w:rPr>
        <w:t> </w:t>
      </w:r>
      <w:r>
        <w:rPr>
          <w:color w:val="212121"/>
        </w:rPr>
        <w:t>proyectos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vivienda</w:t>
      </w:r>
      <w:r>
        <w:rPr>
          <w:color w:val="212121"/>
          <w:spacing w:val="1"/>
        </w:rPr>
        <w:t> </w:t>
      </w:r>
      <w:r>
        <w:rPr>
          <w:color w:val="212121"/>
        </w:rPr>
        <w:t>popular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49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actualidad</w:t>
      </w:r>
      <w:r>
        <w:rPr>
          <w:color w:val="212121"/>
          <w:spacing w:val="-3"/>
        </w:rPr>
        <w:t> </w:t>
      </w:r>
      <w:r>
        <w:rPr>
          <w:color w:val="212121"/>
        </w:rPr>
        <w:t>son</w:t>
      </w:r>
      <w:r>
        <w:rPr>
          <w:color w:val="212121"/>
          <w:spacing w:val="-2"/>
        </w:rPr>
        <w:t> </w:t>
      </w:r>
      <w:r>
        <w:rPr>
          <w:color w:val="212121"/>
        </w:rPr>
        <w:t>áreas</w:t>
      </w:r>
      <w:r>
        <w:rPr>
          <w:color w:val="212121"/>
          <w:spacing w:val="-2"/>
        </w:rPr>
        <w:t> </w:t>
      </w:r>
      <w:r>
        <w:rPr>
          <w:color w:val="212121"/>
        </w:rPr>
        <w:t>con</w:t>
      </w:r>
      <w:r>
        <w:rPr>
          <w:color w:val="212121"/>
          <w:spacing w:val="2"/>
        </w:rPr>
        <w:t> </w:t>
      </w:r>
      <w:r>
        <w:rPr>
          <w:color w:val="212121"/>
        </w:rPr>
        <w:t>marcado</w:t>
      </w:r>
      <w:r>
        <w:rPr>
          <w:color w:val="212121"/>
          <w:spacing w:val="-3"/>
        </w:rPr>
        <w:t> </w:t>
      </w:r>
      <w:r>
        <w:rPr>
          <w:color w:val="212121"/>
        </w:rPr>
        <w:t>carácter</w:t>
      </w:r>
      <w:r>
        <w:rPr>
          <w:color w:val="212121"/>
          <w:spacing w:val="1"/>
        </w:rPr>
        <w:t> </w:t>
      </w:r>
      <w:r>
        <w:rPr>
          <w:color w:val="212121"/>
        </w:rPr>
        <w:t>habitacional</w:t>
      </w:r>
      <w:r>
        <w:rPr>
          <w:color w:val="212121"/>
          <w:spacing w:val="-1"/>
        </w:rPr>
        <w:t> </w:t>
      </w:r>
      <w:r>
        <w:rPr>
          <w:color w:val="212121"/>
        </w:rPr>
        <w:t>obrero.</w:t>
      </w:r>
    </w:p>
    <w:p>
      <w:pPr>
        <w:pStyle w:val="BodyText"/>
        <w:spacing w:before="157"/>
        <w:ind w:left="860" w:right="857"/>
        <w:jc w:val="both"/>
      </w:pPr>
      <w:r>
        <w:rPr>
          <w:color w:val="212121"/>
        </w:rPr>
        <w:t>Recoleta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actualidad</w:t>
      </w:r>
      <w:r>
        <w:rPr>
          <w:color w:val="212121"/>
          <w:spacing w:val="1"/>
        </w:rPr>
        <w:t> </w:t>
      </w:r>
      <w:r>
        <w:rPr>
          <w:color w:val="212121"/>
        </w:rPr>
        <w:t>forma</w:t>
      </w:r>
      <w:r>
        <w:rPr>
          <w:color w:val="212121"/>
          <w:spacing w:val="1"/>
        </w:rPr>
        <w:t> </w:t>
      </w:r>
      <w:r>
        <w:rPr>
          <w:color w:val="212121"/>
        </w:rPr>
        <w:t>parte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la estructura del anillo que</w:t>
      </w:r>
      <w:r>
        <w:rPr>
          <w:color w:val="212121"/>
          <w:spacing w:val="1"/>
        </w:rPr>
        <w:t> </w:t>
      </w:r>
      <w:r>
        <w:rPr>
          <w:color w:val="212121"/>
        </w:rPr>
        <w:t>rodea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49"/>
        </w:rPr>
        <w:t> </w:t>
      </w:r>
      <w:r>
        <w:rPr>
          <w:color w:val="212121"/>
        </w:rPr>
        <w:t>comuna de</w:t>
      </w:r>
      <w:r>
        <w:rPr>
          <w:color w:val="212121"/>
          <w:spacing w:val="1"/>
        </w:rPr>
        <w:t> </w:t>
      </w:r>
      <w:r>
        <w:rPr>
          <w:color w:val="212121"/>
        </w:rPr>
        <w:t>Santiago y que se denomina pericentral. Desde la mitad del siglo XX hasta la década del 70, se</w:t>
      </w:r>
      <w:r>
        <w:rPr>
          <w:color w:val="212121"/>
          <w:spacing w:val="1"/>
        </w:rPr>
        <w:t> </w:t>
      </w:r>
      <w:r>
        <w:rPr>
          <w:color w:val="212121"/>
        </w:rPr>
        <w:t>produjo</w:t>
      </w:r>
      <w:r>
        <w:rPr>
          <w:color w:val="212121"/>
          <w:spacing w:val="1"/>
        </w:rPr>
        <w:t> </w:t>
      </w:r>
      <w:r>
        <w:rPr>
          <w:color w:val="212121"/>
        </w:rPr>
        <w:t>un</w:t>
      </w:r>
      <w:r>
        <w:rPr>
          <w:color w:val="212121"/>
          <w:spacing w:val="1"/>
        </w:rPr>
        <w:t> </w:t>
      </w:r>
      <w:r>
        <w:rPr>
          <w:color w:val="212121"/>
        </w:rPr>
        <w:t>fuerte</w:t>
      </w:r>
      <w:r>
        <w:rPr>
          <w:color w:val="212121"/>
          <w:spacing w:val="1"/>
        </w:rPr>
        <w:t> </w:t>
      </w:r>
      <w:r>
        <w:rPr>
          <w:color w:val="212121"/>
        </w:rPr>
        <w:t>poblamiento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torno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desarrollos</w:t>
      </w:r>
      <w:r>
        <w:rPr>
          <w:color w:val="212121"/>
          <w:spacing w:val="1"/>
        </w:rPr>
        <w:t> </w:t>
      </w:r>
      <w:r>
        <w:rPr>
          <w:color w:val="212121"/>
        </w:rPr>
        <w:t>industriales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diversos</w:t>
      </w:r>
      <w:r>
        <w:rPr>
          <w:color w:val="212121"/>
          <w:spacing w:val="1"/>
        </w:rPr>
        <w:t> </w:t>
      </w:r>
      <w:r>
        <w:rPr>
          <w:color w:val="212121"/>
        </w:rPr>
        <w:t>sectores</w:t>
      </w:r>
      <w:r>
        <w:rPr>
          <w:color w:val="212121"/>
          <w:spacing w:val="49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comunas</w:t>
      </w:r>
      <w:r>
        <w:rPr>
          <w:color w:val="212121"/>
          <w:spacing w:val="-2"/>
        </w:rPr>
        <w:t> </w:t>
      </w:r>
      <w:r>
        <w:rPr>
          <w:color w:val="212121"/>
        </w:rPr>
        <w:t>pericentrales.</w:t>
      </w:r>
    </w:p>
    <w:p>
      <w:pPr>
        <w:pStyle w:val="BodyText"/>
        <w:spacing w:before="163"/>
        <w:ind w:left="860" w:right="853"/>
        <w:jc w:val="both"/>
      </w:pPr>
      <w:r>
        <w:rPr>
          <w:color w:val="212121"/>
        </w:rPr>
        <w:t>La comuna de Recoleta antiguamente correspondía a los territorios de la comuna de Santiago y</w:t>
      </w:r>
      <w:r>
        <w:rPr>
          <w:color w:val="212121"/>
          <w:spacing w:val="1"/>
        </w:rPr>
        <w:t> </w:t>
      </w:r>
      <w:r>
        <w:rPr>
          <w:color w:val="212121"/>
        </w:rPr>
        <w:t>Conchalí, estos territorios se fusionaron y en 1992 se configura la municipalidad de Recoleta y</w:t>
      </w:r>
      <w:r>
        <w:rPr>
          <w:color w:val="212121"/>
          <w:spacing w:val="1"/>
        </w:rPr>
        <w:t> </w:t>
      </w:r>
      <w:r>
        <w:rPr>
          <w:color w:val="212121"/>
        </w:rPr>
        <w:t>desde ese momento tiene las facultades para administrar el territorio. En un principio el territorio</w:t>
      </w:r>
      <w:r>
        <w:rPr>
          <w:color w:val="212121"/>
          <w:spacing w:val="1"/>
        </w:rPr>
        <w:t> </w:t>
      </w:r>
      <w:r>
        <w:rPr>
          <w:color w:val="212121"/>
        </w:rPr>
        <w:t>se rige por los antiguos Planes Reguladores Comunales de Conchalí y Santiago (Pladeco, 2015). De</w:t>
      </w:r>
      <w:r>
        <w:rPr>
          <w:color w:val="212121"/>
          <w:spacing w:val="1"/>
        </w:rPr>
        <w:t> </w:t>
      </w:r>
      <w:r>
        <w:rPr>
          <w:color w:val="212121"/>
        </w:rPr>
        <w:t>esta forma, en 1998 se inicia la elaboración de un Nuevo Plan Regulador Comunal vigente desde</w:t>
      </w:r>
      <w:r>
        <w:rPr>
          <w:color w:val="212121"/>
          <w:spacing w:val="1"/>
        </w:rPr>
        <w:t> </w:t>
      </w:r>
      <w:r>
        <w:rPr>
          <w:color w:val="212121"/>
        </w:rPr>
        <w:t>2005.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1"/>
        </w:rPr>
        <w:t> </w:t>
      </w:r>
      <w:r>
        <w:rPr>
          <w:color w:val="212121"/>
        </w:rPr>
        <w:t>cual</w:t>
      </w:r>
      <w:r>
        <w:rPr>
          <w:color w:val="212121"/>
          <w:spacing w:val="1"/>
        </w:rPr>
        <w:t> </w:t>
      </w:r>
      <w:r>
        <w:rPr>
          <w:color w:val="212121"/>
        </w:rPr>
        <w:t>tiene</w:t>
      </w:r>
      <w:r>
        <w:rPr>
          <w:color w:val="212121"/>
          <w:spacing w:val="1"/>
        </w:rPr>
        <w:t> </w:t>
      </w:r>
      <w:r>
        <w:rPr>
          <w:color w:val="212121"/>
        </w:rPr>
        <w:t>como</w:t>
      </w:r>
      <w:r>
        <w:rPr>
          <w:color w:val="212121"/>
          <w:spacing w:val="1"/>
        </w:rPr>
        <w:t> </w:t>
      </w:r>
      <w:r>
        <w:rPr>
          <w:color w:val="212121"/>
        </w:rPr>
        <w:t>objetivo</w:t>
      </w:r>
      <w:r>
        <w:rPr>
          <w:color w:val="212121"/>
          <w:spacing w:val="1"/>
        </w:rPr>
        <w:t> </w:t>
      </w:r>
      <w:r>
        <w:rPr>
          <w:color w:val="212121"/>
        </w:rPr>
        <w:t>enfrentar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1"/>
        </w:rPr>
        <w:t> </w:t>
      </w:r>
      <w:r>
        <w:rPr>
          <w:color w:val="212121"/>
        </w:rPr>
        <w:t>ordenamiento</w:t>
      </w:r>
      <w:r>
        <w:rPr>
          <w:color w:val="212121"/>
          <w:spacing w:val="1"/>
        </w:rPr>
        <w:t> </w:t>
      </w:r>
      <w:r>
        <w:rPr>
          <w:color w:val="212121"/>
        </w:rPr>
        <w:t>del</w:t>
      </w:r>
      <w:r>
        <w:rPr>
          <w:color w:val="212121"/>
          <w:spacing w:val="1"/>
        </w:rPr>
        <w:t> </w:t>
      </w:r>
      <w:r>
        <w:rPr>
          <w:color w:val="212121"/>
        </w:rPr>
        <w:t>territorio</w:t>
      </w:r>
      <w:r>
        <w:rPr>
          <w:color w:val="212121"/>
          <w:spacing w:val="1"/>
        </w:rPr>
        <w:t> </w:t>
      </w:r>
      <w:r>
        <w:rPr>
          <w:color w:val="212121"/>
        </w:rPr>
        <w:t>como</w:t>
      </w:r>
      <w:r>
        <w:rPr>
          <w:color w:val="212121"/>
          <w:spacing w:val="1"/>
        </w:rPr>
        <w:t> </w:t>
      </w:r>
      <w:r>
        <w:rPr>
          <w:color w:val="212121"/>
        </w:rPr>
        <w:t>unidad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responder</w:t>
      </w:r>
      <w:r>
        <w:rPr>
          <w:color w:val="212121"/>
          <w:spacing w:val="-4"/>
        </w:rPr>
        <w:t> </w:t>
      </w:r>
      <w:r>
        <w:rPr>
          <w:color w:val="212121"/>
        </w:rPr>
        <w:t>con</w:t>
      </w:r>
      <w:r>
        <w:rPr>
          <w:color w:val="212121"/>
          <w:spacing w:val="-2"/>
        </w:rPr>
        <w:t> </w:t>
      </w:r>
      <w:r>
        <w:rPr>
          <w:color w:val="212121"/>
        </w:rPr>
        <w:t>una mirada innovadora</w:t>
      </w:r>
      <w:r>
        <w:rPr>
          <w:color w:val="212121"/>
          <w:spacing w:val="-4"/>
        </w:rPr>
        <w:t> </w:t>
      </w:r>
      <w:r>
        <w:rPr>
          <w:color w:val="212121"/>
        </w:rPr>
        <w:t>de desarrollo.</w:t>
      </w:r>
    </w:p>
    <w:p>
      <w:pPr>
        <w:pStyle w:val="BodyText"/>
        <w:spacing w:before="160"/>
        <w:ind w:left="860" w:right="861"/>
        <w:jc w:val="both"/>
      </w:pPr>
      <w:r>
        <w:rPr>
          <w:color w:val="212121"/>
        </w:rPr>
        <w:t>Existen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comuna</w:t>
      </w:r>
      <w:r>
        <w:rPr>
          <w:color w:val="212121"/>
          <w:spacing w:val="1"/>
        </w:rPr>
        <w:t> </w:t>
      </w:r>
      <w:r>
        <w:rPr>
          <w:color w:val="212121"/>
        </w:rPr>
        <w:t>sectores</w:t>
      </w:r>
      <w:r>
        <w:rPr>
          <w:color w:val="212121"/>
          <w:spacing w:val="1"/>
        </w:rPr>
        <w:t> </w:t>
      </w:r>
      <w:r>
        <w:rPr>
          <w:color w:val="212121"/>
        </w:rPr>
        <w:t>comerciales</w:t>
      </w:r>
      <w:r>
        <w:rPr>
          <w:color w:val="212121"/>
          <w:spacing w:val="1"/>
        </w:rPr>
        <w:t> </w:t>
      </w:r>
      <w:r>
        <w:rPr>
          <w:color w:val="212121"/>
        </w:rPr>
        <w:t>muy</w:t>
      </w:r>
      <w:r>
        <w:rPr>
          <w:color w:val="212121"/>
          <w:spacing w:val="1"/>
        </w:rPr>
        <w:t> </w:t>
      </w:r>
      <w:r>
        <w:rPr>
          <w:color w:val="212121"/>
        </w:rPr>
        <w:t>consolidados</w:t>
      </w:r>
      <w:r>
        <w:rPr>
          <w:color w:val="212121"/>
          <w:spacing w:val="1"/>
        </w:rPr>
        <w:t> </w:t>
      </w:r>
      <w:r>
        <w:rPr>
          <w:color w:val="212121"/>
        </w:rPr>
        <w:t>como: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Vega,</w:t>
      </w:r>
      <w:r>
        <w:rPr>
          <w:color w:val="212121"/>
          <w:spacing w:val="1"/>
        </w:rPr>
        <w:t> </w:t>
      </w:r>
      <w:r>
        <w:rPr>
          <w:color w:val="212121"/>
        </w:rPr>
        <w:t>Patronato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Bellavista,</w:t>
      </w:r>
      <w:r>
        <w:rPr>
          <w:color w:val="212121"/>
          <w:spacing w:val="1"/>
        </w:rPr>
        <w:t> </w:t>
      </w:r>
      <w:r>
        <w:rPr>
          <w:color w:val="212121"/>
        </w:rPr>
        <w:t>constituyendo</w:t>
      </w:r>
      <w:r>
        <w:rPr>
          <w:color w:val="212121"/>
          <w:spacing w:val="1"/>
        </w:rPr>
        <w:t> </w:t>
      </w:r>
      <w:r>
        <w:rPr>
          <w:color w:val="212121"/>
        </w:rPr>
        <w:t>a la comuna como</w:t>
      </w:r>
      <w:r>
        <w:rPr>
          <w:color w:val="212121"/>
          <w:spacing w:val="1"/>
        </w:rPr>
        <w:t> </w:t>
      </w:r>
      <w:r>
        <w:rPr>
          <w:color w:val="212121"/>
        </w:rPr>
        <w:t>un</w:t>
      </w:r>
      <w:r>
        <w:rPr>
          <w:color w:val="212121"/>
          <w:spacing w:val="1"/>
        </w:rPr>
        <w:t> </w:t>
      </w:r>
      <w:r>
        <w:rPr>
          <w:color w:val="212121"/>
        </w:rPr>
        <w:t>territorio</w:t>
      </w:r>
      <w:r>
        <w:rPr>
          <w:color w:val="212121"/>
          <w:spacing w:val="1"/>
        </w:rPr>
        <w:t> </w:t>
      </w:r>
      <w:r>
        <w:rPr>
          <w:color w:val="212121"/>
        </w:rPr>
        <w:t>diverso</w:t>
      </w:r>
      <w:r>
        <w:rPr>
          <w:color w:val="212121"/>
          <w:spacing w:val="1"/>
        </w:rPr>
        <w:t> </w:t>
      </w:r>
      <w:r>
        <w:rPr>
          <w:color w:val="212121"/>
        </w:rPr>
        <w:t>que mezcla el</w:t>
      </w:r>
      <w:r>
        <w:rPr>
          <w:color w:val="212121"/>
          <w:spacing w:val="1"/>
        </w:rPr>
        <w:t> </w:t>
      </w:r>
      <w:r>
        <w:rPr>
          <w:color w:val="212121"/>
        </w:rPr>
        <w:t>comercio,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residencia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servicios.</w:t>
      </w:r>
      <w:r>
        <w:rPr>
          <w:color w:val="212121"/>
          <w:spacing w:val="1"/>
        </w:rPr>
        <w:t> </w:t>
      </w:r>
      <w:r>
        <w:rPr>
          <w:color w:val="212121"/>
        </w:rPr>
        <w:t>Es</w:t>
      </w:r>
      <w:r>
        <w:rPr>
          <w:color w:val="212121"/>
          <w:spacing w:val="1"/>
        </w:rPr>
        <w:t> </w:t>
      </w:r>
      <w:r>
        <w:rPr>
          <w:color w:val="212121"/>
        </w:rPr>
        <w:t>por</w:t>
      </w:r>
      <w:r>
        <w:rPr>
          <w:color w:val="212121"/>
          <w:spacing w:val="1"/>
        </w:rPr>
        <w:t> </w:t>
      </w:r>
      <w:r>
        <w:rPr>
          <w:color w:val="212121"/>
        </w:rPr>
        <w:t>esto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comuna</w:t>
      </w:r>
      <w:r>
        <w:rPr>
          <w:color w:val="212121"/>
          <w:spacing w:val="1"/>
        </w:rPr>
        <w:t> </w:t>
      </w:r>
      <w:r>
        <w:rPr>
          <w:color w:val="212121"/>
        </w:rPr>
        <w:t>es</w:t>
      </w:r>
      <w:r>
        <w:rPr>
          <w:color w:val="212121"/>
          <w:spacing w:val="1"/>
        </w:rPr>
        <w:t> </w:t>
      </w:r>
      <w:r>
        <w:rPr>
          <w:color w:val="212121"/>
        </w:rPr>
        <w:t>una</w:t>
      </w:r>
      <w:r>
        <w:rPr>
          <w:color w:val="212121"/>
          <w:spacing w:val="1"/>
        </w:rPr>
        <w:t> </w:t>
      </w:r>
      <w:r>
        <w:rPr>
          <w:color w:val="212121"/>
        </w:rPr>
        <w:t>pieza</w:t>
      </w:r>
      <w:r>
        <w:rPr>
          <w:color w:val="212121"/>
          <w:spacing w:val="1"/>
        </w:rPr>
        <w:t> </w:t>
      </w:r>
      <w:r>
        <w:rPr>
          <w:color w:val="212121"/>
        </w:rPr>
        <w:t>urbana</w:t>
      </w:r>
      <w:r>
        <w:rPr>
          <w:color w:val="212121"/>
          <w:spacing w:val="1"/>
        </w:rPr>
        <w:t> </w:t>
      </w:r>
      <w:r>
        <w:rPr>
          <w:color w:val="212121"/>
        </w:rPr>
        <w:t>heterogénea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es</w:t>
      </w:r>
      <w:r>
        <w:rPr>
          <w:color w:val="212121"/>
          <w:spacing w:val="1"/>
        </w:rPr>
        <w:t> </w:t>
      </w:r>
      <w:r>
        <w:rPr>
          <w:color w:val="212121"/>
        </w:rPr>
        <w:t>considerada</w:t>
      </w:r>
      <w:r>
        <w:rPr>
          <w:color w:val="212121"/>
          <w:spacing w:val="-4"/>
        </w:rPr>
        <w:t> </w:t>
      </w:r>
      <w:r>
        <w:rPr>
          <w:color w:val="212121"/>
        </w:rPr>
        <w:t>dentro</w:t>
      </w:r>
      <w:r>
        <w:rPr>
          <w:color w:val="212121"/>
          <w:spacing w:val="-3"/>
        </w:rPr>
        <w:t> </w:t>
      </w:r>
      <w:r>
        <w:rPr>
          <w:color w:val="212121"/>
        </w:rPr>
        <w:t>de</w:t>
      </w:r>
      <w:r>
        <w:rPr>
          <w:color w:val="212121"/>
          <w:spacing w:val="-1"/>
        </w:rPr>
        <w:t> </w:t>
      </w:r>
      <w:r>
        <w:rPr>
          <w:color w:val="212121"/>
        </w:rPr>
        <w:t>la tipología</w:t>
      </w:r>
      <w:r>
        <w:rPr>
          <w:color w:val="212121"/>
          <w:spacing w:val="-5"/>
        </w:rPr>
        <w:t> </w:t>
      </w:r>
      <w:r>
        <w:rPr>
          <w:color w:val="212121"/>
        </w:rPr>
        <w:t>de</w:t>
      </w:r>
      <w:r>
        <w:rPr>
          <w:color w:val="212121"/>
          <w:spacing w:val="-1"/>
        </w:rPr>
        <w:t> </w:t>
      </w:r>
      <w:r>
        <w:rPr>
          <w:color w:val="212121"/>
        </w:rPr>
        <w:t>comuna</w:t>
      </w:r>
      <w:r>
        <w:rPr>
          <w:color w:val="212121"/>
          <w:spacing w:val="-4"/>
        </w:rPr>
        <w:t> </w:t>
      </w:r>
      <w:r>
        <w:rPr>
          <w:color w:val="212121"/>
        </w:rPr>
        <w:t>habitación</w:t>
      </w:r>
      <w:r>
        <w:rPr>
          <w:color w:val="212121"/>
          <w:spacing w:val="-3"/>
        </w:rPr>
        <w:t> </w:t>
      </w:r>
      <w:r>
        <w:rPr>
          <w:color w:val="212121"/>
        </w:rPr>
        <w:t>y</w:t>
      </w:r>
      <w:r>
        <w:rPr>
          <w:color w:val="212121"/>
          <w:spacing w:val="-3"/>
        </w:rPr>
        <w:t> </w:t>
      </w:r>
      <w:r>
        <w:rPr>
          <w:color w:val="212121"/>
        </w:rPr>
        <w:t>comercio</w:t>
      </w:r>
      <w:r>
        <w:rPr>
          <w:color w:val="212121"/>
          <w:spacing w:val="-2"/>
        </w:rPr>
        <w:t> </w:t>
      </w:r>
      <w:r>
        <w:rPr>
          <w:color w:val="212121"/>
        </w:rPr>
        <w:t>pericentral.</w:t>
      </w:r>
    </w:p>
    <w:p>
      <w:pPr>
        <w:pStyle w:val="BodyText"/>
        <w:spacing w:before="162"/>
        <w:ind w:left="860" w:right="859"/>
        <w:jc w:val="both"/>
      </w:pP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comuna</w:t>
      </w:r>
      <w:r>
        <w:rPr>
          <w:color w:val="212121"/>
          <w:spacing w:val="1"/>
        </w:rPr>
        <w:t> </w:t>
      </w:r>
      <w:r>
        <w:rPr>
          <w:color w:val="212121"/>
        </w:rPr>
        <w:t>posee</w:t>
      </w:r>
      <w:r>
        <w:rPr>
          <w:color w:val="212121"/>
          <w:spacing w:val="1"/>
        </w:rPr>
        <w:t> </w:t>
      </w:r>
      <w:r>
        <w:rPr>
          <w:color w:val="212121"/>
        </w:rPr>
        <w:t>una</w:t>
      </w:r>
      <w:r>
        <w:rPr>
          <w:color w:val="212121"/>
          <w:spacing w:val="1"/>
        </w:rPr>
        <w:t> </w:t>
      </w:r>
      <w:r>
        <w:rPr>
          <w:color w:val="212121"/>
        </w:rPr>
        <w:t>gran</w:t>
      </w:r>
      <w:r>
        <w:rPr>
          <w:color w:val="212121"/>
          <w:spacing w:val="1"/>
        </w:rPr>
        <w:t> </w:t>
      </w:r>
      <w:r>
        <w:rPr>
          <w:color w:val="212121"/>
        </w:rPr>
        <w:t>accesibilidad</w:t>
      </w:r>
      <w:r>
        <w:rPr>
          <w:color w:val="212121"/>
          <w:spacing w:val="1"/>
        </w:rPr>
        <w:t> </w:t>
      </w:r>
      <w:r>
        <w:rPr>
          <w:color w:val="212121"/>
        </w:rPr>
        <w:t>extra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intra</w:t>
      </w:r>
      <w:r>
        <w:rPr>
          <w:color w:val="212121"/>
          <w:spacing w:val="1"/>
        </w:rPr>
        <w:t> </w:t>
      </w:r>
      <w:r>
        <w:rPr>
          <w:color w:val="212121"/>
        </w:rPr>
        <w:t>regional</w:t>
      </w:r>
      <w:r>
        <w:rPr>
          <w:color w:val="212121"/>
          <w:spacing w:val="1"/>
        </w:rPr>
        <w:t> </w:t>
      </w:r>
      <w:r>
        <w:rPr>
          <w:color w:val="212121"/>
        </w:rPr>
        <w:t>debido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sus</w:t>
      </w:r>
      <w:r>
        <w:rPr>
          <w:color w:val="212121"/>
          <w:spacing w:val="1"/>
        </w:rPr>
        <w:t> </w:t>
      </w:r>
      <w:r>
        <w:rPr>
          <w:color w:val="212121"/>
        </w:rPr>
        <w:t>vías</w:t>
      </w:r>
      <w:r>
        <w:rPr>
          <w:color w:val="212121"/>
          <w:spacing w:val="1"/>
        </w:rPr>
        <w:t> </w:t>
      </w:r>
      <w:r>
        <w:rPr>
          <w:color w:val="212121"/>
        </w:rPr>
        <w:t>son</w:t>
      </w:r>
      <w:r>
        <w:rPr>
          <w:color w:val="212121"/>
          <w:spacing w:val="1"/>
        </w:rPr>
        <w:t> </w:t>
      </w:r>
      <w:r>
        <w:rPr>
          <w:color w:val="212121"/>
        </w:rPr>
        <w:t>estructurantes de nivel supracomunal y regional. Es el caso de la Autopista Vespucio Norte que</w:t>
      </w:r>
      <w:r>
        <w:rPr>
          <w:color w:val="212121"/>
          <w:spacing w:val="1"/>
        </w:rPr>
        <w:t> </w:t>
      </w:r>
      <w:r>
        <w:rPr>
          <w:color w:val="212121"/>
        </w:rPr>
        <w:t>forma parte de la</w:t>
      </w:r>
      <w:r>
        <w:rPr>
          <w:color w:val="212121"/>
          <w:spacing w:val="49"/>
        </w:rPr>
        <w:t> </w:t>
      </w:r>
      <w:r>
        <w:rPr>
          <w:color w:val="212121"/>
        </w:rPr>
        <w:t>circunvalación de Américo Vespucio, la cual es el principal eje de conectividad</w:t>
      </w:r>
      <w:r>
        <w:rPr>
          <w:color w:val="212121"/>
          <w:spacing w:val="1"/>
        </w:rPr>
        <w:t> </w:t>
      </w:r>
      <w:r>
        <w:rPr>
          <w:color w:val="212121"/>
        </w:rPr>
        <w:t>del gran Santiago. En cuanto a la conexión intracomunal, ésta se genera a través de Av. Recoleta y</w:t>
      </w:r>
      <w:r>
        <w:rPr>
          <w:color w:val="212121"/>
          <w:spacing w:val="1"/>
        </w:rPr>
        <w:t> </w:t>
      </w:r>
      <w:r>
        <w:rPr>
          <w:color w:val="212121"/>
        </w:rPr>
        <w:t>Av. Perú en el sentido bidireccional de Sur-Norte, y de Oriente-Poniente las Avenidas Bellavista,</w:t>
      </w:r>
      <w:r>
        <w:rPr>
          <w:color w:val="212121"/>
          <w:spacing w:val="1"/>
        </w:rPr>
        <w:t> </w:t>
      </w:r>
      <w:r>
        <w:rPr>
          <w:color w:val="212121"/>
        </w:rPr>
        <w:t>Zapadores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caletera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Autopista</w:t>
      </w:r>
      <w:r>
        <w:rPr>
          <w:color w:val="212121"/>
          <w:spacing w:val="1"/>
        </w:rPr>
        <w:t> </w:t>
      </w:r>
      <w:r>
        <w:rPr>
          <w:color w:val="212121"/>
        </w:rPr>
        <w:t>Vespucio</w:t>
      </w:r>
      <w:r>
        <w:rPr>
          <w:color w:val="212121"/>
          <w:spacing w:val="1"/>
        </w:rPr>
        <w:t> </w:t>
      </w:r>
      <w:r>
        <w:rPr>
          <w:color w:val="212121"/>
        </w:rPr>
        <w:t>Norte,</w:t>
      </w:r>
      <w:r>
        <w:rPr>
          <w:color w:val="212121"/>
          <w:spacing w:val="1"/>
        </w:rPr>
        <w:t> </w:t>
      </w:r>
      <w:r>
        <w:rPr>
          <w:color w:val="212121"/>
        </w:rPr>
        <w:t>con</w:t>
      </w:r>
      <w:r>
        <w:rPr>
          <w:color w:val="212121"/>
          <w:spacing w:val="1"/>
        </w:rPr>
        <w:t> </w:t>
      </w:r>
      <w:r>
        <w:rPr>
          <w:color w:val="212121"/>
        </w:rPr>
        <w:t>las</w:t>
      </w:r>
      <w:r>
        <w:rPr>
          <w:color w:val="212121"/>
          <w:spacing w:val="1"/>
        </w:rPr>
        <w:t> </w:t>
      </w:r>
      <w:r>
        <w:rPr>
          <w:color w:val="212121"/>
        </w:rPr>
        <w:t>avenidas</w:t>
      </w:r>
      <w:r>
        <w:rPr>
          <w:color w:val="212121"/>
          <w:spacing w:val="1"/>
        </w:rPr>
        <w:t> </w:t>
      </w:r>
      <w:r>
        <w:rPr>
          <w:color w:val="212121"/>
        </w:rPr>
        <w:t>mencionadas</w:t>
      </w:r>
      <w:r>
        <w:rPr>
          <w:color w:val="212121"/>
          <w:spacing w:val="1"/>
        </w:rPr>
        <w:t> </w:t>
      </w:r>
      <w:r>
        <w:rPr>
          <w:color w:val="212121"/>
        </w:rPr>
        <w:t>anteriormente, se configura una trama estructural que abarca la totalidad de la comuna. En tanto,</w:t>
      </w:r>
      <w:r>
        <w:rPr>
          <w:color w:val="212121"/>
          <w:spacing w:val="1"/>
        </w:rPr>
        <w:t> </w:t>
      </w:r>
      <w:r>
        <w:rPr>
          <w:color w:val="212121"/>
        </w:rPr>
        <w:t>en la vialidad básica de carácter</w:t>
      </w:r>
      <w:r>
        <w:rPr>
          <w:color w:val="212121"/>
          <w:spacing w:val="1"/>
        </w:rPr>
        <w:t> </w:t>
      </w:r>
      <w:r>
        <w:rPr>
          <w:color w:val="212121"/>
        </w:rPr>
        <w:t>intermedia se detecta</w:t>
      </w:r>
      <w:r>
        <w:rPr>
          <w:color w:val="212121"/>
          <w:spacing w:val="1"/>
        </w:rPr>
        <w:t> </w:t>
      </w:r>
      <w:r>
        <w:rPr>
          <w:color w:val="212121"/>
        </w:rPr>
        <w:t>también</w:t>
      </w:r>
      <w:r>
        <w:rPr>
          <w:color w:val="212121"/>
          <w:spacing w:val="1"/>
        </w:rPr>
        <w:t> </w:t>
      </w:r>
      <w:r>
        <w:rPr>
          <w:color w:val="212121"/>
        </w:rPr>
        <w:t>altas intensidades de tráfico</w:t>
      </w:r>
      <w:r>
        <w:rPr>
          <w:color w:val="212121"/>
          <w:spacing w:val="1"/>
        </w:rPr>
        <w:t> </w:t>
      </w:r>
      <w:r>
        <w:rPr>
          <w:color w:val="212121"/>
        </w:rPr>
        <w:t>vehicular, en particular el sector centro-sur de la comuna dóndes las velocidades y demoras son</w:t>
      </w:r>
      <w:r>
        <w:rPr>
          <w:color w:val="212121"/>
          <w:spacing w:val="1"/>
        </w:rPr>
        <w:t> </w:t>
      </w:r>
      <w:r>
        <w:rPr>
          <w:color w:val="212121"/>
        </w:rPr>
        <w:t>deficientes,</w:t>
      </w:r>
      <w:r>
        <w:rPr>
          <w:color w:val="212121"/>
          <w:spacing w:val="-2"/>
        </w:rPr>
        <w:t> </w:t>
      </w:r>
      <w:r>
        <w:rPr>
          <w:color w:val="212121"/>
        </w:rPr>
        <w:t>principalmente</w:t>
      </w:r>
      <w:r>
        <w:rPr>
          <w:color w:val="212121"/>
          <w:spacing w:val="-5"/>
        </w:rPr>
        <w:t> </w:t>
      </w:r>
      <w:r>
        <w:rPr>
          <w:color w:val="212121"/>
        </w:rPr>
        <w:t>en</w:t>
      </w:r>
      <w:r>
        <w:rPr>
          <w:color w:val="212121"/>
          <w:spacing w:val="2"/>
        </w:rPr>
        <w:t> </w:t>
      </w:r>
      <w:r>
        <w:rPr>
          <w:color w:val="212121"/>
        </w:rPr>
        <w:t>los</w:t>
      </w:r>
      <w:r>
        <w:rPr>
          <w:color w:val="212121"/>
          <w:spacing w:val="-2"/>
        </w:rPr>
        <w:t> </w:t>
      </w:r>
      <w:r>
        <w:rPr>
          <w:color w:val="212121"/>
        </w:rPr>
        <w:t>ejes</w:t>
      </w:r>
      <w:r>
        <w:rPr>
          <w:color w:val="212121"/>
          <w:spacing w:val="-2"/>
        </w:rPr>
        <w:t> </w:t>
      </w:r>
      <w:r>
        <w:rPr>
          <w:color w:val="212121"/>
        </w:rPr>
        <w:t>con</w:t>
      </w:r>
      <w:r>
        <w:rPr>
          <w:color w:val="212121"/>
          <w:spacing w:val="1"/>
        </w:rPr>
        <w:t> </w:t>
      </w:r>
      <w:r>
        <w:rPr>
          <w:color w:val="212121"/>
        </w:rPr>
        <w:t>dirección</w:t>
      </w:r>
      <w:r>
        <w:rPr>
          <w:color w:val="212121"/>
          <w:spacing w:val="-2"/>
        </w:rPr>
        <w:t> </w:t>
      </w:r>
      <w:r>
        <w:rPr>
          <w:color w:val="212121"/>
        </w:rPr>
        <w:t>poniente-oriente.</w:t>
      </w:r>
    </w:p>
    <w:p>
      <w:pPr>
        <w:pStyle w:val="BodyText"/>
        <w:spacing w:before="159"/>
        <w:ind w:left="860" w:right="864"/>
        <w:jc w:val="both"/>
      </w:pPr>
      <w:r>
        <w:rPr>
          <w:color w:val="212121"/>
        </w:rPr>
        <w:t>La comuna por su ubicación privilegiada en relación al centro de Santiago tiene un potencial para</w:t>
      </w:r>
      <w:r>
        <w:rPr>
          <w:color w:val="212121"/>
          <w:spacing w:val="1"/>
        </w:rPr>
        <w:t> </w:t>
      </w:r>
      <w:r>
        <w:rPr>
          <w:color w:val="212121"/>
        </w:rPr>
        <w:t>llevar a cabo en su territorio un proceso de renovación residencial. Lo anterior puede revertir el</w:t>
      </w:r>
      <w:r>
        <w:rPr>
          <w:color w:val="212121"/>
          <w:spacing w:val="1"/>
        </w:rPr>
        <w:t> </w:t>
      </w:r>
      <w:r>
        <w:rPr>
          <w:color w:val="212121"/>
        </w:rPr>
        <w:t>proceso</w:t>
      </w:r>
      <w:r>
        <w:rPr>
          <w:color w:val="212121"/>
          <w:spacing w:val="-3"/>
        </w:rPr>
        <w:t> </w:t>
      </w:r>
      <w:r>
        <w:rPr>
          <w:color w:val="212121"/>
        </w:rPr>
        <w:t>de</w:t>
      </w:r>
      <w:r>
        <w:rPr>
          <w:color w:val="212121"/>
          <w:spacing w:val="-4"/>
        </w:rPr>
        <w:t> </w:t>
      </w:r>
      <w:r>
        <w:rPr>
          <w:color w:val="212121"/>
        </w:rPr>
        <w:t>despoblamiento</w:t>
      </w:r>
      <w:r>
        <w:rPr>
          <w:color w:val="212121"/>
          <w:spacing w:val="-3"/>
        </w:rPr>
        <w:t> </w:t>
      </w:r>
      <w:r>
        <w:rPr>
          <w:color w:val="212121"/>
        </w:rPr>
        <w:t>que</w:t>
      </w:r>
      <w:r>
        <w:rPr>
          <w:color w:val="212121"/>
          <w:spacing w:val="-4"/>
        </w:rPr>
        <w:t> </w:t>
      </w:r>
      <w:r>
        <w:rPr>
          <w:color w:val="212121"/>
        </w:rPr>
        <w:t>se</w:t>
      </w:r>
      <w:r>
        <w:rPr>
          <w:color w:val="212121"/>
          <w:spacing w:val="-1"/>
        </w:rPr>
        <w:t> </w:t>
      </w:r>
      <w:r>
        <w:rPr>
          <w:color w:val="212121"/>
        </w:rPr>
        <w:t>generó</w:t>
      </w:r>
      <w:r>
        <w:rPr>
          <w:color w:val="212121"/>
          <w:spacing w:val="2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-1"/>
        </w:rPr>
        <w:t> </w:t>
      </w:r>
      <w:r>
        <w:rPr>
          <w:color w:val="212121"/>
        </w:rPr>
        <w:t>período</w:t>
      </w:r>
      <w:r>
        <w:rPr>
          <w:color w:val="212121"/>
          <w:spacing w:val="-3"/>
        </w:rPr>
        <w:t> </w:t>
      </w:r>
      <w:r>
        <w:rPr>
          <w:color w:val="212121"/>
        </w:rPr>
        <w:t>intercensal</w:t>
      </w:r>
      <w:r>
        <w:rPr>
          <w:color w:val="212121"/>
          <w:spacing w:val="-2"/>
        </w:rPr>
        <w:t> </w:t>
      </w:r>
      <w:r>
        <w:rPr>
          <w:color w:val="212121"/>
        </w:rPr>
        <w:t>de 1992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2002.</w:t>
      </w:r>
    </w:p>
    <w:p>
      <w:pPr>
        <w:spacing w:after="0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90"/>
        <w:ind w:left="860" w:right="859"/>
        <w:jc w:val="both"/>
      </w:pPr>
      <w:r>
        <w:rPr>
          <w:color w:val="212121"/>
        </w:rPr>
        <w:t>En la zona sur y centro, se observa una dinámica de abandono de sectores residenciales en pos de</w:t>
      </w:r>
      <w:r>
        <w:rPr>
          <w:color w:val="212121"/>
          <w:spacing w:val="1"/>
        </w:rPr>
        <w:t> </w:t>
      </w:r>
      <w:r>
        <w:rPr>
          <w:color w:val="212121"/>
        </w:rPr>
        <w:t>usos como el comercio, industria, talleres y almacenaje ubicados inadecuadamente, pérdida de</w:t>
      </w:r>
      <w:r>
        <w:rPr>
          <w:color w:val="212121"/>
          <w:spacing w:val="1"/>
        </w:rPr>
        <w:t> </w:t>
      </w:r>
      <w:r>
        <w:rPr>
          <w:color w:val="212121"/>
        </w:rPr>
        <w:t>población y envejecimiento demográfico. La zona norte se caracteriza por poseer gran cantidad de</w:t>
      </w:r>
      <w:r>
        <w:rPr>
          <w:color w:val="212121"/>
          <w:spacing w:val="-47"/>
        </w:rPr>
        <w:t> </w:t>
      </w:r>
      <w:r>
        <w:rPr>
          <w:color w:val="212121"/>
        </w:rPr>
        <w:t>soluciones habitacionales por parte del estado, que dada las condiciones de la materialidad de la</w:t>
      </w:r>
      <w:r>
        <w:rPr>
          <w:color w:val="212121"/>
          <w:spacing w:val="1"/>
        </w:rPr>
        <w:t> </w:t>
      </w:r>
      <w:r>
        <w:rPr>
          <w:color w:val="212121"/>
        </w:rPr>
        <w:t>vivienda</w:t>
      </w:r>
      <w:r>
        <w:rPr>
          <w:color w:val="212121"/>
          <w:spacing w:val="-5"/>
        </w:rPr>
        <w:t> </w:t>
      </w:r>
      <w:r>
        <w:rPr>
          <w:color w:val="212121"/>
        </w:rPr>
        <w:t>éstas</w:t>
      </w:r>
      <w:r>
        <w:rPr>
          <w:color w:val="212121"/>
          <w:spacing w:val="-1"/>
        </w:rPr>
        <w:t> </w:t>
      </w:r>
      <w:r>
        <w:rPr>
          <w:color w:val="212121"/>
        </w:rPr>
        <w:t>se</w:t>
      </w:r>
      <w:r>
        <w:rPr>
          <w:color w:val="212121"/>
          <w:spacing w:val="-4"/>
        </w:rPr>
        <w:t> </w:t>
      </w:r>
      <w:r>
        <w:rPr>
          <w:color w:val="212121"/>
        </w:rPr>
        <w:t>deterioran</w:t>
      </w:r>
      <w:r>
        <w:rPr>
          <w:color w:val="212121"/>
          <w:spacing w:val="2"/>
        </w:rPr>
        <w:t> </w:t>
      </w:r>
      <w:r>
        <w:rPr>
          <w:color w:val="212121"/>
        </w:rPr>
        <w:t>rápidamente</w:t>
      </w:r>
      <w:r>
        <w:rPr>
          <w:color w:val="212121"/>
          <w:spacing w:val="-5"/>
        </w:rPr>
        <w:t> </w:t>
      </w:r>
      <w:r>
        <w:rPr>
          <w:color w:val="212121"/>
        </w:rPr>
        <w:t>luego</w:t>
      </w:r>
      <w:r>
        <w:rPr>
          <w:color w:val="212121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-3"/>
        </w:rPr>
        <w:t> </w:t>
      </w:r>
      <w:r>
        <w:rPr>
          <w:color w:val="212121"/>
        </w:rPr>
        <w:t>ser</w:t>
      </w:r>
      <w:r>
        <w:rPr>
          <w:color w:val="212121"/>
          <w:spacing w:val="1"/>
        </w:rPr>
        <w:t> </w:t>
      </w:r>
      <w:r>
        <w:rPr>
          <w:color w:val="212121"/>
        </w:rPr>
        <w:t>construidas.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numPr>
          <w:ilvl w:val="1"/>
          <w:numId w:val="1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D</w:t>
      </w:r>
      <w:r>
        <w:rPr/>
        <w:t>ATOS</w:t>
      </w:r>
      <w:r>
        <w:rPr>
          <w:spacing w:val="-8"/>
        </w:rPr>
        <w:t> </w:t>
      </w:r>
      <w:r>
        <w:rPr/>
        <w:t>CENSALES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59" w:lineRule="auto" w:before="1"/>
        <w:ind w:left="860" w:right="858"/>
        <w:jc w:val="both"/>
      </w:pPr>
      <w:r>
        <w:rPr/>
        <w:t>La población total de la comuna de Recoleta actualmente corresponde a 157.851</w:t>
      </w:r>
      <w:r>
        <w:rPr>
          <w:vertAlign w:val="superscript"/>
        </w:rPr>
        <w:t>1</w:t>
      </w:r>
      <w:r>
        <w:rPr>
          <w:vertAlign w:val="baseline"/>
        </w:rPr>
        <w:t> habitantes de</w:t>
      </w:r>
      <w:r>
        <w:rPr>
          <w:spacing w:val="1"/>
          <w:vertAlign w:val="baseline"/>
        </w:rPr>
        <w:t> </w:t>
      </w:r>
      <w:r>
        <w:rPr>
          <w:vertAlign w:val="baseline"/>
        </w:rPr>
        <w:t>acuerdo con el último censo. En la ilustración n°1 se puede apreciar la distribución de personas por</w:t>
      </w:r>
      <w:r>
        <w:rPr>
          <w:spacing w:val="-47"/>
          <w:vertAlign w:val="baseline"/>
        </w:rPr>
        <w:t> </w:t>
      </w:r>
      <w:r>
        <w:rPr>
          <w:vertAlign w:val="baseline"/>
        </w:rPr>
        <w:t>manzana en la comuna; de acuerdo a esta ilustración, la distribución de personas por manzana</w:t>
      </w:r>
      <w:r>
        <w:rPr>
          <w:spacing w:val="1"/>
          <w:vertAlign w:val="baseline"/>
        </w:rPr>
        <w:t> </w:t>
      </w:r>
      <w:r>
        <w:rPr>
          <w:vertAlign w:val="baseline"/>
        </w:rPr>
        <w:t>predomina el rango bajo a medio, que va desde 0 a 466 personas. Pero, igualmente se concentra</w:t>
      </w:r>
      <w:r>
        <w:rPr>
          <w:spacing w:val="1"/>
          <w:vertAlign w:val="baseline"/>
        </w:rPr>
        <w:t> </w:t>
      </w:r>
      <w:r>
        <w:rPr>
          <w:vertAlign w:val="baseline"/>
        </w:rPr>
        <w:t>mayor</w:t>
      </w:r>
      <w:r>
        <w:rPr>
          <w:spacing w:val="23"/>
          <w:vertAlign w:val="baseline"/>
        </w:rPr>
        <w:t> </w:t>
      </w:r>
      <w:r>
        <w:rPr>
          <w:vertAlign w:val="baseline"/>
        </w:rPr>
        <w:t>cantidad</w:t>
      </w:r>
      <w:r>
        <w:rPr>
          <w:spacing w:val="24"/>
          <w:vertAlign w:val="baseline"/>
        </w:rPr>
        <w:t> </w:t>
      </w:r>
      <w:r>
        <w:rPr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vertAlign w:val="baseline"/>
        </w:rPr>
        <w:t>población</w:t>
      </w:r>
      <w:r>
        <w:rPr>
          <w:spacing w:val="24"/>
          <w:vertAlign w:val="baseline"/>
        </w:rPr>
        <w:t> </w:t>
      </w:r>
      <w:r>
        <w:rPr>
          <w:vertAlign w:val="baseline"/>
        </w:rPr>
        <w:t>en</w:t>
      </w:r>
      <w:r>
        <w:rPr>
          <w:spacing w:val="24"/>
          <w:vertAlign w:val="baseline"/>
        </w:rPr>
        <w:t> </w:t>
      </w:r>
      <w:r>
        <w:rPr>
          <w:vertAlign w:val="baseline"/>
        </w:rPr>
        <w:t>ciertos</w:t>
      </w:r>
      <w:r>
        <w:rPr>
          <w:spacing w:val="25"/>
          <w:vertAlign w:val="baseline"/>
        </w:rPr>
        <w:t> </w:t>
      </w:r>
      <w:r>
        <w:rPr>
          <w:vertAlign w:val="baseline"/>
        </w:rPr>
        <w:t>sectores</w:t>
      </w:r>
      <w:r>
        <w:rPr>
          <w:spacing w:val="25"/>
          <w:vertAlign w:val="baseline"/>
        </w:rPr>
        <w:t> </w:t>
      </w:r>
      <w:r>
        <w:rPr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vertAlign w:val="baseline"/>
        </w:rPr>
        <w:t>comuna.</w:t>
      </w:r>
      <w:r>
        <w:rPr>
          <w:spacing w:val="24"/>
          <w:vertAlign w:val="baseline"/>
        </w:rPr>
        <w:t> </w:t>
      </w:r>
      <w:r>
        <w:rPr>
          <w:vertAlign w:val="baseline"/>
        </w:rPr>
        <w:t>Este</w:t>
      </w:r>
      <w:r>
        <w:rPr>
          <w:spacing w:val="22"/>
          <w:vertAlign w:val="baseline"/>
        </w:rPr>
        <w:t> </w:t>
      </w:r>
      <w:r>
        <w:rPr>
          <w:vertAlign w:val="baseline"/>
        </w:rPr>
        <w:t>es</w:t>
      </w:r>
      <w:r>
        <w:rPr>
          <w:spacing w:val="25"/>
          <w:vertAlign w:val="baseline"/>
        </w:rPr>
        <w:t> </w:t>
      </w:r>
      <w:r>
        <w:rPr>
          <w:vertAlign w:val="baseline"/>
        </w:rPr>
        <w:t>el</w:t>
      </w:r>
      <w:r>
        <w:rPr>
          <w:spacing w:val="25"/>
          <w:vertAlign w:val="baseline"/>
        </w:rPr>
        <w:t> </w:t>
      </w:r>
      <w:r>
        <w:rPr>
          <w:vertAlign w:val="baseline"/>
        </w:rPr>
        <w:t>caso</w:t>
      </w:r>
      <w:r>
        <w:rPr>
          <w:spacing w:val="24"/>
          <w:vertAlign w:val="baseline"/>
        </w:rPr>
        <w:t> </w:t>
      </w:r>
      <w:r>
        <w:rPr>
          <w:vertAlign w:val="baseline"/>
        </w:rPr>
        <w:t>del</w:t>
      </w:r>
      <w:r>
        <w:rPr>
          <w:spacing w:val="25"/>
          <w:vertAlign w:val="baseline"/>
        </w:rPr>
        <w:t> </w:t>
      </w:r>
      <w:r>
        <w:rPr>
          <w:vertAlign w:val="baseline"/>
        </w:rPr>
        <w:t>sector</w:t>
      </w:r>
      <w:r>
        <w:rPr>
          <w:spacing w:val="23"/>
          <w:vertAlign w:val="baseline"/>
        </w:rPr>
        <w:t> </w:t>
      </w:r>
      <w:r>
        <w:rPr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calle Olivos se ve que existe una mayor cantidad de población dentro del rango medio-alto y alto,</w:t>
      </w:r>
      <w:r>
        <w:rPr>
          <w:spacing w:val="1"/>
          <w:vertAlign w:val="baseline"/>
        </w:rPr>
        <w:t> </w:t>
      </w:r>
      <w:r>
        <w:rPr>
          <w:vertAlign w:val="baseline"/>
        </w:rPr>
        <w:t>desde 467 a 1.985 de personas por manzana. En el sector Poniente de la comuna cercano a la calle</w:t>
      </w:r>
      <w:r>
        <w:rPr>
          <w:spacing w:val="-47"/>
          <w:vertAlign w:val="baseline"/>
        </w:rPr>
        <w:t> </w:t>
      </w:r>
      <w:r>
        <w:rPr>
          <w:vertAlign w:val="baseline"/>
        </w:rPr>
        <w:t>Muñoz Gamero existe un área con una cantidad de población por manzana de 1.014 a 1.985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personas. Existe, también un área de personas por manzana en el rango medio alto, color naranja.</w:t>
      </w:r>
      <w:r>
        <w:rPr>
          <w:spacing w:val="1"/>
          <w:vertAlign w:val="baseline"/>
        </w:rPr>
        <w:t> </w:t>
      </w:r>
      <w:r>
        <w:rPr>
          <w:vertAlign w:val="baseline"/>
        </w:rPr>
        <w:t>Estos sectores son: lado Oriente de Av. El Salto colindante con</w:t>
      </w:r>
      <w:r>
        <w:rPr>
          <w:spacing w:val="49"/>
          <w:vertAlign w:val="baseline"/>
        </w:rPr>
        <w:t> </w:t>
      </w:r>
      <w:r>
        <w:rPr>
          <w:vertAlign w:val="baseline"/>
        </w:rPr>
        <w:t>el cerro San Cristóbal, área entre</w:t>
      </w:r>
      <w:r>
        <w:rPr>
          <w:spacing w:val="1"/>
          <w:vertAlign w:val="baseline"/>
        </w:rPr>
        <w:t> </w:t>
      </w:r>
      <w:r>
        <w:rPr>
          <w:vertAlign w:val="baseline"/>
        </w:rPr>
        <w:t>Av.</w:t>
      </w:r>
      <w:r>
        <w:rPr>
          <w:spacing w:val="-3"/>
          <w:vertAlign w:val="baseline"/>
        </w:rPr>
        <w:t> </w:t>
      </w:r>
      <w:r>
        <w:rPr>
          <w:vertAlign w:val="baseline"/>
        </w:rPr>
        <w:t>Recoleta y</w:t>
      </w:r>
      <w:r>
        <w:rPr>
          <w:spacing w:val="-2"/>
          <w:vertAlign w:val="baseline"/>
        </w:rPr>
        <w:t> </w:t>
      </w:r>
      <w:r>
        <w:rPr>
          <w:vertAlign w:val="baseline"/>
        </w:rPr>
        <w:t>Av.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Salto.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85.025002pt;margin-top:14.885049pt;width:144.050pt;height:.79999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86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Censo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2017.</w:t>
      </w:r>
    </w:p>
    <w:p>
      <w:pPr>
        <w:spacing w:after="0"/>
        <w:jc w:val="left"/>
        <w:rPr>
          <w:sz w:val="20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5406497" cy="7044690"/>
            <wp:effectExtent l="0" t="0" r="0" b="0"/>
            <wp:docPr id="3" name="image2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497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spacing w:before="64"/>
        <w:ind w:left="1008" w:right="9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 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957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C</w:t>
      </w:r>
      <w:r>
        <w:rPr/>
        <w:t>ARACTERIZACIÓN</w:t>
      </w:r>
      <w:r>
        <w:rPr>
          <w:spacing w:val="-5"/>
        </w:rPr>
        <w:t> </w:t>
      </w:r>
      <w:r>
        <w:rPr/>
        <w:t>ÁREAS</w:t>
      </w:r>
      <w:r>
        <w:rPr>
          <w:spacing w:val="-3"/>
        </w:rPr>
        <w:t> </w:t>
      </w:r>
      <w:r>
        <w:rPr/>
        <w:t>VERDES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MOVILIDAD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1"/>
        <w:numPr>
          <w:ilvl w:val="0"/>
          <w:numId w:val="3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Á</w:t>
      </w:r>
      <w:r>
        <w:rPr/>
        <w:t>REAS</w:t>
      </w:r>
      <w:r>
        <w:rPr>
          <w:spacing w:val="-4"/>
        </w:rPr>
        <w:t> </w:t>
      </w:r>
      <w:r>
        <w:rPr/>
        <w:t>VERDES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59" w:lineRule="auto"/>
        <w:ind w:left="860" w:right="855"/>
        <w:jc w:val="both"/>
      </w:pPr>
      <w:r>
        <w:rPr/>
        <w:t>En cuanto a las áreas verdes en la actualidad hay 585.406 metros cuadrados</w:t>
      </w:r>
      <w:r>
        <w:rPr>
          <w:vertAlign w:val="superscript"/>
        </w:rPr>
        <w:t>2</w:t>
      </w:r>
      <w:r>
        <w:rPr>
          <w:vertAlign w:val="baseline"/>
        </w:rPr>
        <w:t>. En la ilustración n°2,</w:t>
      </w:r>
      <w:r>
        <w:rPr>
          <w:spacing w:val="1"/>
          <w:vertAlign w:val="baseline"/>
        </w:rPr>
        <w:t> </w:t>
      </w:r>
      <w:r>
        <w:rPr>
          <w:vertAlign w:val="baseline"/>
        </w:rPr>
        <w:t>se puede ver que las áreas verdes no se distribuyen equitativamente en el territorio comunal. Sino</w:t>
      </w:r>
      <w:r>
        <w:rPr>
          <w:spacing w:val="1"/>
          <w:vertAlign w:val="baseline"/>
        </w:rPr>
        <w:t> </w:t>
      </w:r>
      <w:r>
        <w:rPr>
          <w:vertAlign w:val="baseline"/>
        </w:rPr>
        <w:t>que existe una concentración mayor en el sector Nor-poniente. En el gráfico n°1 se puede ver la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distribución de la superficie de área verde por macrozona y en la tabla n°1 muestra la cantidad de</w:t>
      </w:r>
      <w:r>
        <w:rPr>
          <w:spacing w:val="1"/>
          <w:vertAlign w:val="baseline"/>
        </w:rPr>
        <w:t> </w:t>
      </w:r>
      <w:r>
        <w:rPr>
          <w:vertAlign w:val="baseline"/>
        </w:rPr>
        <w:t>metros cuadrados por cada macrozona. En la ilustración n°3 se ven las áreas verdes por cada</w:t>
      </w:r>
      <w:r>
        <w:rPr>
          <w:spacing w:val="1"/>
          <w:vertAlign w:val="baseline"/>
        </w:rPr>
        <w:t> </w:t>
      </w:r>
      <w:r>
        <w:rPr>
          <w:vertAlign w:val="baseline"/>
        </w:rPr>
        <w:t>macrozona.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vertAlign w:val="baseline"/>
        </w:rPr>
        <w:t>relación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tamaño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áreas</w:t>
      </w:r>
      <w:r>
        <w:rPr>
          <w:spacing w:val="-2"/>
          <w:vertAlign w:val="baseline"/>
        </w:rPr>
        <w:t> </w:t>
      </w:r>
      <w:r>
        <w:rPr>
          <w:vertAlign w:val="baseline"/>
        </w:rPr>
        <w:t>verdes,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rango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-2"/>
          <w:vertAlign w:val="baseline"/>
        </w:rPr>
        <w:t> </w:t>
      </w:r>
      <w:r>
        <w:rPr>
          <w:vertAlign w:val="baseline"/>
        </w:rPr>
        <w:t>desde</w:t>
      </w:r>
      <w:r>
        <w:rPr>
          <w:spacing w:val="-5"/>
          <w:vertAlign w:val="baseline"/>
        </w:rPr>
        <w:t> </w:t>
      </w:r>
      <w:r>
        <w:rPr>
          <w:vertAlign w:val="baseline"/>
        </w:rPr>
        <w:t>49m2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46.614m2.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1732501</wp:posOffset>
            </wp:positionH>
            <wp:positionV relativeFrom="paragraph">
              <wp:posOffset>191355</wp:posOffset>
            </wp:positionV>
            <wp:extent cx="4289324" cy="5565648"/>
            <wp:effectExtent l="0" t="0" r="0" b="0"/>
            <wp:wrapTopAndBottom/>
            <wp:docPr id="5" name="image3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324" cy="556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117"/>
        <w:ind w:left="1008" w:right="95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2: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Plano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verdes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mantención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municipal.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spacing w:line="20" w:lineRule="exact"/>
        <w:ind w:left="860"/>
        <w:rPr>
          <w:sz w:val="2"/>
        </w:rPr>
      </w:pPr>
      <w:r>
        <w:rPr>
          <w:sz w:val="2"/>
        </w:rPr>
        <w:pict>
          <v:group style="width:51.8pt;height:.8pt;mso-position-horizontal-relative:char;mso-position-vertical-relative:line" coordorigin="0,0" coordsize="1036,16">
            <v:rect style="position:absolute;left:0;top:0;width:1036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7"/>
        <w:ind w:left="86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obtenido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dirección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municipal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DIMAO.</w:t>
      </w:r>
    </w:p>
    <w:p>
      <w:pPr>
        <w:spacing w:after="0"/>
        <w:jc w:val="left"/>
        <w:rPr>
          <w:sz w:val="20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59" w:lineRule="auto" w:before="90"/>
        <w:ind w:left="860" w:right="867"/>
        <w:jc w:val="both"/>
      </w:pPr>
      <w:r>
        <w:rPr/>
        <w:t>Existen tres diferentes tipos de área verde en la comuna que responden a las diferentes escalas,</w:t>
      </w:r>
      <w:r>
        <w:rPr>
          <w:spacing w:val="1"/>
        </w:rPr>
        <w:t> </w:t>
      </w:r>
      <w:r>
        <w:rPr/>
        <w:t>metropolitana, intercomunal y comunal. En la escala metropolitana está el Cerro San Cristóbal,</w:t>
      </w:r>
      <w:r>
        <w:rPr>
          <w:spacing w:val="1"/>
        </w:rPr>
        <w:t> </w:t>
      </w:r>
      <w:r>
        <w:rPr/>
        <w:t>Cerro</w:t>
      </w:r>
      <w:r>
        <w:rPr>
          <w:spacing w:val="-2"/>
        </w:rPr>
        <w:t> </w:t>
      </w:r>
      <w:r>
        <w:rPr/>
        <w:t>Blanco</w:t>
      </w:r>
      <w:r>
        <w:rPr>
          <w:spacing w:val="-5"/>
        </w:rPr>
        <w:t> </w:t>
      </w:r>
      <w:r>
        <w:rPr/>
        <w:t>y Parque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Infancia. A</w:t>
      </w:r>
      <w:r>
        <w:rPr>
          <w:spacing w:val="-4"/>
        </w:rPr>
        <w:t> </w:t>
      </w:r>
      <w:r>
        <w:rPr/>
        <w:t>escala</w:t>
      </w:r>
      <w:r>
        <w:rPr>
          <w:spacing w:val="-2"/>
        </w:rPr>
        <w:t> </w:t>
      </w:r>
      <w:r>
        <w:rPr/>
        <w:t>intercomunal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parques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tienen</w:t>
      </w:r>
      <w:r>
        <w:rPr>
          <w:spacing w:val="-4"/>
        </w:rPr>
        <w:t> </w:t>
      </w:r>
      <w:r>
        <w:rPr/>
        <w:t>un</w:t>
      </w:r>
      <w:r>
        <w:rPr>
          <w:spacing w:val="1"/>
        </w:rPr>
        <w:t> </w:t>
      </w:r>
      <w:r>
        <w:rPr/>
        <w:t>área relevante y por su ubicación limita a otras comunas, éstos son: Parque G, Parque Santa</w:t>
      </w:r>
      <w:r>
        <w:rPr>
          <w:spacing w:val="1"/>
        </w:rPr>
        <w:t> </w:t>
      </w:r>
      <w:r>
        <w:rPr/>
        <w:t>Mónica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Parque</w:t>
      </w:r>
      <w:r>
        <w:rPr>
          <w:spacing w:val="-6"/>
        </w:rPr>
        <w:t> </w:t>
      </w:r>
      <w:r>
        <w:rPr/>
        <w:t>Gómez</w:t>
      </w:r>
      <w:r>
        <w:rPr>
          <w:spacing w:val="1"/>
        </w:rPr>
        <w:t> </w:t>
      </w:r>
      <w:r>
        <w:rPr/>
        <w:t>Rojas.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escala</w:t>
      </w:r>
      <w:r>
        <w:rPr>
          <w:spacing w:val="-2"/>
        </w:rPr>
        <w:t> </w:t>
      </w:r>
      <w:r>
        <w:rPr/>
        <w:t>comunal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compone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plazas,</w:t>
      </w:r>
      <w:r>
        <w:rPr>
          <w:spacing w:val="-3"/>
        </w:rPr>
        <w:t> </w:t>
      </w:r>
      <w:r>
        <w:rPr/>
        <w:t>platabandas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plazoletas.</w:t>
      </w:r>
    </w:p>
    <w:p>
      <w:pPr>
        <w:pStyle w:val="BodyText"/>
        <w:spacing w:line="259" w:lineRule="auto" w:before="162"/>
        <w:ind w:left="860" w:right="863"/>
        <w:jc w:val="both"/>
      </w:pPr>
      <w:r>
        <w:rPr/>
        <w:t>La comuna posee dos cerros islas que son áreas verdes, Cerro Blanco y Cerro San Cristóbal, la</w:t>
      </w:r>
      <w:r>
        <w:rPr>
          <w:spacing w:val="1"/>
        </w:rPr>
        <w:t> </w:t>
      </w:r>
      <w:r>
        <w:rPr/>
        <w:t>mantención,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metropolitano. Para efectos de este informe el Cerro San Cristóbal no se considera en el indicador</w:t>
      </w:r>
      <w:r>
        <w:rPr>
          <w:spacing w:val="1"/>
        </w:rPr>
        <w:t> </w:t>
      </w:r>
      <w:r>
        <w:rPr/>
        <w:t>de área verde comunal, debido a su escala metropolitana y por el limitado acceso al parque desde</w:t>
      </w:r>
      <w:r>
        <w:rPr>
          <w:spacing w:val="1"/>
        </w:rPr>
        <w:t> </w:t>
      </w:r>
      <w:r>
        <w:rPr/>
        <w:t>la comuna. En el caso del Cerro Blanco, se ubica en la macrozona 9 por lo que contribuye a un</w:t>
      </w:r>
      <w:r>
        <w:rPr>
          <w:spacing w:val="1"/>
        </w:rPr>
        <w:t> </w:t>
      </w:r>
      <w:r>
        <w:rPr/>
        <w:t>aumento de metros cuadrados de área verde. Éste se considera en el indicador de área verde por</w:t>
      </w:r>
      <w:r>
        <w:rPr>
          <w:spacing w:val="1"/>
        </w:rPr>
        <w:t> </w:t>
      </w:r>
      <w:r>
        <w:rPr/>
        <w:t>tener accesos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facilitan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ingreso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residentes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comuna.</w:t>
      </w:r>
    </w:p>
    <w:p>
      <w:pPr>
        <w:pStyle w:val="BodyText"/>
        <w:rPr>
          <w:sz w:val="28"/>
        </w:rPr>
      </w:pPr>
      <w:r>
        <w:rPr/>
        <w:pict>
          <v:group style="position:absolute;margin-left:66.75pt;margin-top:19.061758pt;width:441.9pt;height:268.05pt;mso-position-horizontal-relative:page;mso-position-vertical-relative:paragraph;z-index:-15726592;mso-wrap-distance-left:0;mso-wrap-distance-right:0" coordorigin="1335,381" coordsize="8838,5361">
            <v:shape style="position:absolute;left:1335;top:381;width:8838;height:5361" type="#_x0000_t75" stroked="false">
              <v:imagedata r:id="rId10" o:title=""/>
            </v:shape>
            <v:shape style="position:absolute;left:1440;top:1296;width:2664;height:2908" type="#_x0000_t75" stroked="false">
              <v:imagedata r:id="rId11" o:title=""/>
            </v:shape>
            <w10:wrap type="topAndBottom"/>
          </v:group>
        </w:pict>
      </w:r>
    </w:p>
    <w:p>
      <w:pPr>
        <w:spacing w:line="218" w:lineRule="exact" w:before="0"/>
        <w:ind w:left="1621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Metros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cuadrados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área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verde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macrozona.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 w:line="218" w:lineRule="exact"/>
        <w:jc w:val="left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ind w:left="965"/>
        <w:rPr>
          <w:sz w:val="20"/>
        </w:rPr>
      </w:pPr>
      <w:r>
        <w:rPr>
          <w:sz w:val="20"/>
        </w:rPr>
        <w:drawing>
          <wp:inline distT="0" distB="0" distL="0" distR="0">
            <wp:extent cx="5425626" cy="7044690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626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3"/>
        </w:numPr>
        <w:tabs>
          <w:tab w:pos="1581" w:val="left" w:leader="none"/>
        </w:tabs>
        <w:spacing w:line="240" w:lineRule="auto" w:before="90" w:after="0"/>
        <w:ind w:left="1581" w:right="0" w:hanging="361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M</w:t>
      </w:r>
      <w:r>
        <w:rPr/>
        <w:t>OVILIDAD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0"/>
          <w:numId w:val="4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1" w:right="0" w:hanging="721"/>
        <w:jc w:val="left"/>
        <w:rPr>
          <w:sz w:val="22"/>
        </w:rPr>
      </w:pPr>
      <w:bookmarkStart w:name="_bookmark7" w:id="15"/>
      <w:bookmarkEnd w:id="15"/>
      <w:r>
        <w:rPr/>
      </w:r>
      <w:bookmarkStart w:name="_bookmark7" w:id="16"/>
      <w:bookmarkEnd w:id="16"/>
      <w:r>
        <w:rPr>
          <w:sz w:val="22"/>
        </w:rPr>
        <w:t>E</w:t>
      </w:r>
      <w:r>
        <w:rPr>
          <w:sz w:val="22"/>
        </w:rPr>
        <w:t>ncuesta</w:t>
      </w:r>
      <w:r>
        <w:rPr>
          <w:spacing w:val="-9"/>
          <w:sz w:val="22"/>
        </w:rPr>
        <w:t> </w:t>
      </w:r>
      <w:r>
        <w:rPr>
          <w:sz w:val="22"/>
        </w:rPr>
        <w:t>Origen</w:t>
      </w:r>
      <w:r>
        <w:rPr>
          <w:spacing w:val="-7"/>
          <w:sz w:val="22"/>
        </w:rPr>
        <w:t> </w:t>
      </w:r>
      <w:r>
        <w:rPr>
          <w:sz w:val="22"/>
        </w:rPr>
        <w:t>Destino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/>
        <w:ind w:left="860" w:right="854"/>
        <w:jc w:val="both"/>
      </w:pPr>
      <w:r>
        <w:rPr/>
        <w:t>Si bien la Encuesta de Origen-Destino realizada en 2012 ya no cuenta con una vigencia óptima para</w:t>
      </w:r>
      <w:r>
        <w:rPr>
          <w:spacing w:val="-47"/>
        </w:rPr>
        <w:t> </w:t>
      </w:r>
      <w:r>
        <w:rPr/>
        <w:t>contextualizar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comunal,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complejidad de la movilidad de los viajes. De acuerdo a los datos extraídos, se analizaron 113.591</w:t>
      </w:r>
      <w:r>
        <w:rPr>
          <w:spacing w:val="1"/>
        </w:rPr>
        <w:t> </w:t>
      </w:r>
      <w:r>
        <w:rPr/>
        <w:t>viajes con origen y destino Recoleta. Los siguientes gráficos muestran los viajes hacia qué comunas</w:t>
      </w:r>
      <w:r>
        <w:rPr>
          <w:spacing w:val="-47"/>
        </w:rPr>
        <w:t> </w:t>
      </w:r>
      <w:r>
        <w:rPr/>
        <w:t>se dirigen las personas que salen desde Recoleta, desde qué comunas se originan los viajes que</w:t>
      </w:r>
      <w:r>
        <w:rPr>
          <w:spacing w:val="1"/>
        </w:rPr>
        <w:t> </w:t>
      </w:r>
      <w:r>
        <w:rPr/>
        <w:t>tienen como</w:t>
      </w:r>
      <w:r>
        <w:rPr>
          <w:spacing w:val="1"/>
        </w:rPr>
        <w:t> </w:t>
      </w:r>
      <w:r>
        <w:rPr/>
        <w:t>destino Recoleta;</w:t>
      </w:r>
      <w:r>
        <w:rPr>
          <w:spacing w:val="1"/>
        </w:rPr>
        <w:t> </w:t>
      </w:r>
      <w:r>
        <w:rPr/>
        <w:t>y por</w:t>
      </w:r>
      <w:r>
        <w:rPr>
          <w:spacing w:val="1"/>
        </w:rPr>
        <w:t> </w:t>
      </w:r>
      <w:r>
        <w:rPr/>
        <w:t>último, los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viajes</w:t>
      </w:r>
      <w:r>
        <w:rPr>
          <w:spacing w:val="1"/>
        </w:rPr>
        <w:t> </w:t>
      </w:r>
      <w:r>
        <w:rPr/>
        <w:t>que</w:t>
      </w:r>
      <w:r>
        <w:rPr>
          <w:spacing w:val="49"/>
        </w:rPr>
        <w:t> </w:t>
      </w:r>
      <w:r>
        <w:rPr/>
        <w:t>tienen</w:t>
      </w:r>
      <w:r>
        <w:rPr>
          <w:spacing w:val="50"/>
        </w:rPr>
        <w:t> </w:t>
      </w:r>
      <w:r>
        <w:rPr/>
        <w:t>tanto origen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destino,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comuna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Recoleta.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125.824997pt;margin-top:14.626446pt;width:360.75pt;height:216.75pt;mso-position-horizontal-relative:page;mso-position-vertical-relative:paragraph;z-index:-15726080;mso-wrap-distance-left:0;mso-wrap-distance-right:0" coordorigin="2516,293" coordsize="7215,4335">
            <v:line style="position:absolute" from="3268,2675" to="3580,2675" stroked="true" strokeweight=".75pt" strokecolor="#d9d9d9">
              <v:stroke dashstyle="solid"/>
            </v:line>
            <v:shape style="position:absolute;left:3996;top:2673;width:4780;height:8" coordorigin="3996,2673" coordsize="4780,8" path="m3996,2681l8776,2681m3996,2673l8776,2673e" filled="false" stroked="true" strokeweight=".175pt" strokecolor="#d9d9d9">
              <v:path arrowok="t"/>
              <v:stroke dashstyle="solid"/>
            </v:shape>
            <v:shape style="position:absolute;left:3268;top:1707;width:6236;height:644" coordorigin="3268,1707" coordsize="6236,644" path="m3268,2351l3580,2351m3996,2351l8776,2351m3268,2027l3580,2027m3996,2027l8776,2027m3268,1707l3580,1707m3996,1707l9504,1707e" filled="false" stroked="true" strokeweight=".75pt" strokecolor="#d9d9d9">
              <v:path arrowok="t"/>
              <v:stroke dashstyle="solid"/>
            </v:shape>
            <v:shape style="position:absolute;left:3580;top:1483;width:4572;height:1513" coordorigin="3580,1483" coordsize="4572,1513" path="m3996,1483l3580,1483,3580,2995,3996,2995,3996,1483xm5036,2679l4620,2679,4620,2995,5036,2995,5036,2679xm6076,2863l5660,2863,5660,2995,6076,2995,6076,2863xm7112,2871l6696,2871,6696,2995,7112,2995,7112,2871xm8152,2879l7736,2879,7736,2995,8152,2995,8152,2879xe" filled="true" fillcolor="#4471c4" stroked="false">
              <v:path arrowok="t"/>
              <v:fill type="solid"/>
            </v:shape>
            <v:shape style="position:absolute;left:9192;top:2673;width:312;height:8" coordorigin="9192,2673" coordsize="312,8" path="m9192,2681l9504,2681m9192,2673l9504,2673e" filled="false" stroked="true" strokeweight=".175pt" strokecolor="#d9d9d9">
              <v:path arrowok="t"/>
              <v:stroke dashstyle="solid"/>
            </v:shape>
            <v:shape style="position:absolute;left:9192;top:2027;width:312;height:324" coordorigin="9192,2027" coordsize="312,324" path="m9192,2351l9504,2351m9192,2027l9504,2027e" filled="false" stroked="true" strokeweight=".75pt" strokecolor="#d9d9d9">
              <v:path arrowok="t"/>
              <v:stroke dashstyle="solid"/>
            </v:shape>
            <v:rect style="position:absolute;left:8776;top:1971;width:416;height:1025" filled="true" fillcolor="#4471c4" stroked="false">
              <v:fill type="solid"/>
            </v:rect>
            <v:shape style="position:absolute;left:3580;top:1483;width:5612;height:1513" coordorigin="3580,1483" coordsize="5612,1513" path="m3580,1483l3996,1483,3996,2995,3580,2995,3580,1483xm4620,2679l5036,2679,5036,2995,4620,2995,4620,2679xm8776,1971l9192,1971,9192,2995,8776,2995,8776,1971xe" filled="false" stroked="true" strokeweight="1.5pt" strokecolor="#ffffff">
              <v:path arrowok="t"/>
              <v:stroke dashstyle="solid"/>
            </v:shape>
            <v:shape style="position:absolute;left:3268;top:2995;width:6236;height:58" coordorigin="3268,2995" coordsize="6236,58" path="m3268,2995l9504,2995m3268,2995l3268,3053m4308,2995l4308,3053m5348,2995l5348,3053m6388,2995l6388,3053m7424,2995l7424,3053m8464,2995l8464,3053m9504,2995l9504,3053e" filled="false" stroked="true" strokeweight=".75pt" strokecolor="#d9d9d9">
              <v:path arrowok="t"/>
              <v:stroke dashstyle="solid"/>
            </v:shape>
            <v:shape style="position:absolute;left:3314;top:3193;width:506;height:476" type="#_x0000_t75" stroked="false">
              <v:imagedata r:id="rId13" o:title=""/>
            </v:shape>
            <v:shape style="position:absolute;left:4362;top:3192;width:489;height:474" type="#_x0000_t75" stroked="false">
              <v:imagedata r:id="rId14" o:title=""/>
            </v:shape>
            <v:shape style="position:absolute;left:5237;top:3192;width:662;height:632" type="#_x0000_t75" stroked="false">
              <v:imagedata r:id="rId15" o:title=""/>
            </v:shape>
            <v:shape style="position:absolute;left:6113;top:3191;width:827;height:796" type="#_x0000_t75" stroked="false">
              <v:imagedata r:id="rId16" o:title=""/>
            </v:shape>
            <v:shape style="position:absolute;left:7289;top:3192;width:688;height:658" type="#_x0000_t75" stroked="false">
              <v:imagedata r:id="rId17" o:title=""/>
            </v:shape>
            <v:shape style="position:absolute;left:8691;top:3185;width:323;height:304" type="#_x0000_t75" stroked="false">
              <v:imagedata r:id="rId18" o:title=""/>
            </v:shape>
            <v:rect style="position:absolute;left:4259;top:4281;width:99;height:99" filled="true" fillcolor="#4471c4" stroked="false">
              <v:fill type="solid"/>
            </v:rect>
            <v:rect style="position:absolute;left:2524;top:300;width:7200;height:4320" filled="false" stroked="true" strokeweight=".75pt" strokecolor="#d9d9d9">
              <v:stroke dashstyle="solid"/>
            </v:rect>
            <v:shape style="position:absolute;left:2655;top:1302;width:468;height:17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50,0%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40,0%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30,0%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20,0%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10,0%</w:t>
                    </w:r>
                  </w:p>
                  <w:p>
                    <w:pPr>
                      <w:spacing w:line="216" w:lineRule="exact" w:before="10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3268;top:509;width:6256;height:1370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529" w:right="107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Comunas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destino</w:t>
                    </w:r>
                    <w:r>
                      <w:rPr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viajes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con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origen</w:t>
                    </w:r>
                  </w:p>
                  <w:p>
                    <w:pPr>
                      <w:spacing w:line="341" w:lineRule="exact" w:before="0"/>
                      <w:ind w:left="527" w:right="107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Recoleta</w:t>
                    </w:r>
                  </w:p>
                  <w:p>
                    <w:pPr>
                      <w:tabs>
                        <w:tab w:pos="296" w:val="left" w:leader="none"/>
                        <w:tab w:pos="6235" w:val="left" w:leader="none"/>
                      </w:tabs>
                      <w:spacing w:before="4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46,9%</w:t>
                      <w:tab/>
                    </w:r>
                  </w:p>
                  <w:p>
                    <w:pPr>
                      <w:spacing w:line="240" w:lineRule="auto" w:before="11"/>
                      <w:rPr>
                        <w:sz w:val="21"/>
                      </w:rPr>
                    </w:pPr>
                  </w:p>
                  <w:p>
                    <w:pPr>
                      <w:spacing w:line="216" w:lineRule="exact" w:before="1"/>
                      <w:ind w:left="0" w:right="26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31,80%</w:t>
                    </w:r>
                  </w:p>
                </w:txbxContent>
              </v:textbox>
              <w10:wrap type="none"/>
            </v:shape>
            <v:shape style="position:absolute;left:4648;top:2407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9,9%</w:t>
                    </w:r>
                  </w:p>
                </w:txbxContent>
              </v:textbox>
              <w10:wrap type="none"/>
            </v:shape>
            <v:shape style="position:absolute;left:5688;top:2593;width:3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4,1%</w:t>
                    </w:r>
                  </w:p>
                </w:txbxContent>
              </v:textbox>
              <w10:wrap type="none"/>
            </v:shape>
            <v:shape style="position:absolute;left:6728;top:2602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3,8%</w:t>
                    </w:r>
                  </w:p>
                </w:txbxContent>
              </v:textbox>
              <w10:wrap type="none"/>
            </v:shape>
            <v:shape style="position:absolute;left:7767;top:2608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3,6%</w:t>
                    </w:r>
                  </w:p>
                </w:txbxContent>
              </v:textbox>
              <w10:wrap type="none"/>
            </v:shape>
            <v:shape style="position:absolute;left:4401;top:4250;width:36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Comunas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destino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viajes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con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origen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Recoleta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1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EOD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2012.</w:t>
      </w:r>
    </w:p>
    <w:p>
      <w:pPr>
        <w:pStyle w:val="BodyText"/>
        <w:spacing w:before="8"/>
        <w:rPr>
          <w:i/>
          <w:sz w:val="11"/>
        </w:rPr>
      </w:pPr>
    </w:p>
    <w:p>
      <w:pPr>
        <w:pStyle w:val="BodyText"/>
        <w:spacing w:line="259" w:lineRule="auto" w:before="56"/>
        <w:ind w:left="860" w:right="856"/>
        <w:jc w:val="both"/>
      </w:pPr>
      <w:r>
        <w:rPr/>
        <w:t>En el gráfico n°2 observamos que el mayor porcentaje de viajes de personas con origen en la</w:t>
      </w:r>
      <w:r>
        <w:rPr>
          <w:spacing w:val="1"/>
        </w:rPr>
        <w:t> </w:t>
      </w:r>
      <w:r>
        <w:rPr/>
        <w:t>comuna de Recoleta, es la misma comuna de Recoleta, alcanzando un 46,9 % de los viajes. Esta</w:t>
      </w:r>
      <w:r>
        <w:rPr>
          <w:spacing w:val="1"/>
        </w:rPr>
        <w:t> </w:t>
      </w:r>
      <w:r>
        <w:rPr/>
        <w:t>información se traduce en que el PIEP debe favorecer los distintos modos de movilidad al interior</w:t>
      </w:r>
      <w:r>
        <w:rPr>
          <w:spacing w:val="1"/>
        </w:rPr>
        <w:t> </w:t>
      </w:r>
      <w:r>
        <w:rPr/>
        <w:t>de la comuna. En segundo lugar, las cuatro siguientes comunas en porcentaje de importancia son</w:t>
      </w:r>
      <w:r>
        <w:rPr>
          <w:spacing w:val="1"/>
        </w:rPr>
        <w:t> </w:t>
      </w:r>
      <w:r>
        <w:rPr/>
        <w:t>Santiago, Providencia, Independencia y Huechuraba; todas comunas que limitan con Recoleta. Es</w:t>
      </w:r>
      <w:r>
        <w:rPr>
          <w:spacing w:val="1"/>
        </w:rPr>
        <w:t> </w:t>
      </w:r>
      <w:r>
        <w:rPr/>
        <w:t>decir, la mayoría de los viajes -inmediatamente después de los viajes que se hacen dentro de la</w:t>
      </w:r>
      <w:r>
        <w:rPr>
          <w:spacing w:val="1"/>
        </w:rPr>
        <w:t> </w:t>
      </w:r>
      <w:r>
        <w:rPr/>
        <w:t>comuna- se realizan a comunas vecinas, fortaleciendo la idea de la importancia de consolidar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viajes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mediano</w:t>
      </w:r>
      <w:r>
        <w:rPr>
          <w:spacing w:val="1"/>
        </w:rPr>
        <w:t> </w:t>
      </w:r>
      <w:r>
        <w:rPr/>
        <w:t>alcance.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sumamos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 de las cinco comunas mencionadas, se contabiliza un 68,3 % de los viajes; el 31,8 % se</w:t>
      </w:r>
      <w:r>
        <w:rPr>
          <w:spacing w:val="1"/>
        </w:rPr>
        <w:t> </w:t>
      </w:r>
      <w:r>
        <w:rPr/>
        <w:t>reparte en</w:t>
      </w:r>
      <w:r>
        <w:rPr>
          <w:spacing w:val="1"/>
        </w:rPr>
        <w:t> </w:t>
      </w:r>
      <w:r>
        <w:rPr/>
        <w:t>el resto</w:t>
      </w:r>
      <w:r>
        <w:rPr>
          <w:spacing w:val="1"/>
        </w:rPr>
        <w:t> </w:t>
      </w:r>
      <w:r>
        <w:rPr/>
        <w:t>de las comunas de la</w:t>
      </w:r>
      <w:r>
        <w:rPr>
          <w:spacing w:val="1"/>
        </w:rPr>
        <w:t> </w:t>
      </w:r>
      <w:r>
        <w:rPr/>
        <w:t>Región Metropolitana</w:t>
      </w:r>
      <w:r>
        <w:rPr>
          <w:spacing w:val="1"/>
        </w:rPr>
        <w:t> </w:t>
      </w:r>
      <w:r>
        <w:rPr/>
        <w:t>que registraron</w:t>
      </w:r>
      <w:r>
        <w:rPr>
          <w:spacing w:val="1"/>
        </w:rPr>
        <w:t> </w:t>
      </w:r>
      <w:r>
        <w:rPr/>
        <w:t>viajes desde</w:t>
      </w:r>
      <w:r>
        <w:rPr>
          <w:spacing w:val="1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origen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Recoleta.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59" w:lineRule="auto" w:before="90"/>
        <w:ind w:left="860" w:right="859"/>
        <w:jc w:val="both"/>
      </w:pPr>
      <w:r>
        <w:rPr/>
        <w:pict>
          <v:shape style="position:absolute;margin-left:277.670013pt;margin-top:330.730011pt;width:68.350pt;height:9pt;mso-position-horizontal-relative:page;mso-position-vertical-relative:page;z-index:-178432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44536A"/>
                      <w:sz w:val="18"/>
                    </w:rPr>
                    <w:t>Fuente:</w:t>
                  </w:r>
                  <w:r>
                    <w:rPr>
                      <w:i/>
                      <w:color w:val="44536A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EOD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2012.</w:t>
                  </w:r>
                </w:p>
              </w:txbxContent>
            </v:textbox>
            <w10:wrap type="none"/>
          </v:shape>
        </w:pict>
      </w:r>
      <w:r>
        <w:rPr/>
        <w:t>Asimismo,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destino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Recoleta,</w:t>
      </w:r>
      <w:r>
        <w:rPr>
          <w:spacing w:val="1"/>
        </w:rPr>
        <w:t> </w:t>
      </w:r>
      <w:r>
        <w:rPr/>
        <w:t>consistentemente con el gráfico anterior, el 47 % de los viajes corresponden a personas cuyo</w:t>
      </w:r>
      <w:r>
        <w:rPr>
          <w:spacing w:val="1"/>
        </w:rPr>
        <w:t> </w:t>
      </w:r>
      <w:r>
        <w:rPr/>
        <w:t>origen</w:t>
      </w:r>
      <w:r>
        <w:rPr>
          <w:spacing w:val="-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comuna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Recoleta.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127.724998pt;margin-top:11.314336pt;width:360.65pt;height:217.35pt;mso-position-horizontal-relative:page;mso-position-vertical-relative:paragraph;z-index:-15725568;mso-wrap-distance-left:0;mso-wrap-distance-right:0" coordorigin="2554,226" coordsize="7213,4347">
            <v:rect style="position:absolute;left:2562;top:233;width:7198;height:4332" filled="true" fillcolor="#ffffff" stroked="false">
              <v:fill type="solid"/>
            </v:rect>
            <v:line style="position:absolute" from="3306,2615" to="3616,2615" stroked="true" strokeweight=".75pt" strokecolor="#d9d9d9">
              <v:stroke dashstyle="solid"/>
            </v:line>
            <v:shape style="position:absolute;left:4032;top:2609;width:5508;height:8" coordorigin="4032,2609" coordsize="5508,8" path="m4032,2617l8812,2617m9228,2617l9540,2617m4032,2609l8812,2609m9228,2609l9540,2609e" filled="false" stroked="true" strokeweight=".575pt" strokecolor="#d9d9d9">
              <v:path arrowok="t"/>
              <v:stroke dashstyle="solid"/>
            </v:shape>
            <v:shape style="position:absolute;left:3306;top:1642;width:6234;height:648" coordorigin="3306,1643" coordsize="6234,648" path="m3306,2291l3616,2291m4032,2291l8812,2291m9228,2291l9540,2291m3306,1967l3616,1967m4032,1967l8812,1967m9228,1967l9540,1967m3306,1643l3616,1643m4032,1643l9540,1643e" filled="false" stroked="true" strokeweight=".75pt" strokecolor="#d9d9d9">
              <v:path arrowok="t"/>
              <v:stroke dashstyle="solid"/>
            </v:shape>
            <v:shape style="position:absolute;left:3616;top:1414;width:5612;height:1526" coordorigin="3616,1415" coordsize="5612,1526" path="m4032,1415l3616,1415,3616,2940,4032,2940,4032,1415xm5072,2611l4656,2611,4656,2940,5072,2940,5072,2611xm6112,2811l5696,2811,5696,2940,6112,2940,6112,2811xm7152,2815l6736,2815,6736,2940,7152,2940,7152,2815xm8188,2823l7772,2823,7772,2940,8188,2940,8188,2823xm9228,1923l8812,1923,8812,2940,9228,2940,9228,1923xe" filled="true" fillcolor="#4471c4" stroked="false">
              <v:path arrowok="t"/>
              <v:fill type="solid"/>
            </v:shape>
            <v:shape style="position:absolute;left:3616;top:1414;width:5612;height:1526" coordorigin="3616,1415" coordsize="5612,1526" path="m3616,1415l4032,1415,4032,2940,3616,2940,3616,1415xm4656,2611l5072,2611,5072,2940,4656,2940,4656,2611xm5696,2811l6112,2811,6112,2940,5696,2940,5696,2811xm6736,2815l7152,2815,7152,2940,6736,2940,6736,2815xm7772,2823l8188,2823,8188,2940,7772,2940,7772,2823xm8812,1923l9228,1923,9228,2940,8812,2940,8812,1923xe" filled="false" stroked="true" strokeweight="1.5pt" strokecolor="#ffffff">
              <v:path arrowok="t"/>
              <v:stroke dashstyle="solid"/>
            </v:shape>
            <v:shape style="position:absolute;left:3306;top:2940;width:6234;height:58" coordorigin="3306,2940" coordsize="6234,58" path="m3306,2940l9540,2940m3306,2940l3306,2998m4344,2940l4344,2998m5384,2940l5384,2998m6424,2940l6424,2998m7460,2940l7460,2998m8500,2940l8500,2998m9540,2940l9540,2998e" filled="false" stroked="true" strokeweight=".75pt" strokecolor="#d9d9d9">
              <v:path arrowok="t"/>
              <v:stroke dashstyle="solid"/>
            </v:shape>
            <v:shape style="position:absolute;left:3352;top:3138;width:506;height:476" type="#_x0000_t75" stroked="false">
              <v:imagedata r:id="rId19" o:title=""/>
            </v:shape>
            <v:shape style="position:absolute;left:4399;top:3137;width:490;height:474" type="#_x0000_t75" stroked="false">
              <v:imagedata r:id="rId20" o:title=""/>
            </v:shape>
            <v:shape style="position:absolute;left:5111;top:3136;width:827;height:796" type="#_x0000_t75" stroked="false">
              <v:imagedata r:id="rId21" o:title=""/>
            </v:shape>
            <v:shape style="position:absolute;left:6313;top:3137;width:662;height:632" type="#_x0000_t75" stroked="false">
              <v:imagedata r:id="rId22" o:title=""/>
            </v:shape>
            <v:shape style="position:absolute;left:7326;top:3136;width:688;height:658" type="#_x0000_t75" stroked="false">
              <v:imagedata r:id="rId23" o:title=""/>
            </v:shape>
            <v:shape style="position:absolute;left:8726;top:3130;width:323;height:304" type="#_x0000_t75" stroked="false">
              <v:imagedata r:id="rId24" o:title=""/>
            </v:shape>
            <v:rect style="position:absolute;left:4296;top:4226;width:99;height:99" filled="true" fillcolor="#4471c4" stroked="false">
              <v:fill type="solid"/>
            </v:rect>
            <v:rect style="position:absolute;left:4296;top:4226;width:99;height:99" filled="false" stroked="true" strokeweight="1.5pt" strokecolor="#ffffff">
              <v:stroke dashstyle="solid"/>
            </v:rect>
            <v:rect style="position:absolute;left:2562;top:233;width:7198;height:4332" filled="false" stroked="true" strokeweight=".75pt" strokecolor="#d9d9d9">
              <v:stroke dashstyle="solid"/>
            </v:rect>
            <v:shape style="position:absolute;left:2693;top:1235;width:468;height:180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50,0%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40,0%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30,0%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20,0%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10,0%</w:t>
                    </w:r>
                  </w:p>
                  <w:p>
                    <w:pPr>
                      <w:spacing w:line="216" w:lineRule="exact" w:before="104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3306;top:441;width:6254;height:1388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529" w:right="106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Comunas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origen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viajes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con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destino</w:t>
                    </w:r>
                  </w:p>
                  <w:p>
                    <w:pPr>
                      <w:spacing w:line="341" w:lineRule="exact" w:before="0"/>
                      <w:ind w:left="526" w:right="106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Recoleta</w:t>
                    </w:r>
                  </w:p>
                  <w:p>
                    <w:pPr>
                      <w:tabs>
                        <w:tab w:pos="296" w:val="left" w:leader="none"/>
                        <w:tab w:pos="6233" w:val="left" w:leader="none"/>
                      </w:tabs>
                      <w:spacing w:before="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47,0%</w:t>
                      <w:tab/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26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31,40%</w:t>
                    </w:r>
                  </w:p>
                </w:txbxContent>
              </v:textbox>
              <w10:wrap type="none"/>
            </v:shape>
            <v:shape style="position:absolute;left:4642;top:2340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10,1%</w:t>
                    </w:r>
                  </w:p>
                </w:txbxContent>
              </v:textbox>
              <w10:wrap type="none"/>
            </v:shape>
            <v:shape style="position:absolute;left:5725;top:2539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4,0%</w:t>
                    </w:r>
                  </w:p>
                </w:txbxContent>
              </v:textbox>
              <w10:wrap type="none"/>
            </v:shape>
            <v:shape style="position:absolute;left:6765;top:2543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3,9%</w:t>
                    </w:r>
                  </w:p>
                </w:txbxContent>
              </v:textbox>
              <w10:wrap type="none"/>
            </v:shape>
            <v:shape style="position:absolute;left:7804;top:2550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3,6%</w:t>
                    </w:r>
                  </w:p>
                </w:txbxContent>
              </v:textbox>
              <w10:wrap type="none"/>
            </v:shape>
            <v:shape style="position:absolute;left:4438;top:4195;width:36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Comunas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origen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viajes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con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destino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Recoleta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4"/>
        <w:ind w:left="1008" w:right="68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EOD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2012.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pStyle w:val="BodyText"/>
        <w:spacing w:line="259" w:lineRule="auto"/>
        <w:ind w:left="860" w:right="858"/>
        <w:jc w:val="both"/>
      </w:pPr>
      <w:r>
        <w:rPr/>
        <w:t>El orden de las cuatro comunas con mayor porcentaje de viajes, después de Recoleta, es similar al</w:t>
      </w:r>
      <w:r>
        <w:rPr>
          <w:spacing w:val="1"/>
        </w:rPr>
        <w:t> </w:t>
      </w:r>
      <w:r>
        <w:rPr/>
        <w:t>de al gráfico anterior; en segundo lugar, la comuna de Santiago con 10,1%, tercero Independencia</w:t>
      </w:r>
      <w:r>
        <w:rPr>
          <w:spacing w:val="1"/>
        </w:rPr>
        <w:t> </w:t>
      </w:r>
      <w:r>
        <w:rPr/>
        <w:t>con 4 %, cuarto Providencia con 3,9 %, y en quinto lugar Huechuraba 3,6 %. El 31,4% restante</w:t>
      </w:r>
      <w:r>
        <w:rPr>
          <w:spacing w:val="1"/>
        </w:rPr>
        <w:t> </w:t>
      </w:r>
      <w:r>
        <w:rPr/>
        <w:t>corresponde a las otras comunas de la Región Metropolitana desde donde se generan viajes hacia</w:t>
      </w:r>
      <w:r>
        <w:rPr>
          <w:spacing w:val="1"/>
        </w:rPr>
        <w:t> </w:t>
      </w:r>
      <w:r>
        <w:rPr/>
        <w:t>Recoleta. Es decir, se reitera la tendencia</w:t>
      </w:r>
      <w:r>
        <w:rPr>
          <w:spacing w:val="1"/>
        </w:rPr>
        <w:t> </w:t>
      </w:r>
      <w:r>
        <w:rPr/>
        <w:t>de que las comunas más relevantes</w:t>
      </w:r>
      <w:r>
        <w:rPr>
          <w:spacing w:val="1"/>
        </w:rPr>
        <w:t> </w:t>
      </w:r>
      <w:r>
        <w:rPr/>
        <w:t>para viajes 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destino</w:t>
      </w:r>
      <w:r>
        <w:rPr>
          <w:spacing w:val="1"/>
        </w:rPr>
        <w:t> </w:t>
      </w:r>
      <w:r>
        <w:rPr/>
        <w:t>Recoleta,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comunas</w:t>
      </w:r>
      <w:r>
        <w:rPr>
          <w:spacing w:val="1"/>
        </w:rPr>
        <w:t> </w:t>
      </w:r>
      <w:r>
        <w:rPr/>
        <w:t>vecinas,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sumando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 de estas cinco primeras comunas de mayor relevancia porcentual se alcanza un 68,6 %</w:t>
      </w:r>
      <w:r>
        <w:rPr>
          <w:spacing w:val="-47"/>
        </w:rPr>
        <w:t> </w:t>
      </w:r>
      <w:r>
        <w:rPr/>
        <w:t>del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viajes</w:t>
      </w:r>
      <w:r>
        <w:rPr>
          <w:spacing w:val="-2"/>
        </w:rPr>
        <w:t> </w:t>
      </w:r>
      <w:r>
        <w:rPr/>
        <w:t>con</w:t>
      </w:r>
      <w:r>
        <w:rPr>
          <w:spacing w:val="2"/>
        </w:rPr>
        <w:t> </w:t>
      </w:r>
      <w:r>
        <w:rPr/>
        <w:t>destino</w:t>
      </w:r>
      <w:r>
        <w:rPr>
          <w:spacing w:val="-2"/>
        </w:rPr>
        <w:t> </w:t>
      </w:r>
      <w:r>
        <w:rPr/>
        <w:t>Recoleta.</w:t>
      </w:r>
    </w:p>
    <w:p>
      <w:pPr>
        <w:pStyle w:val="BodyText"/>
        <w:spacing w:line="259" w:lineRule="auto" w:before="160"/>
        <w:ind w:left="860" w:right="857"/>
        <w:jc w:val="both"/>
      </w:pPr>
      <w:r>
        <w:rPr/>
        <w:t>A continuación, en el gráfico n°4, seleccionamos los motivos de viajes que se generaron desde la</w:t>
      </w:r>
      <w:r>
        <w:rPr>
          <w:spacing w:val="1"/>
        </w:rPr>
        <w:t> </w:t>
      </w:r>
      <w:r>
        <w:rPr/>
        <w:t>comuna de Recoleta.</w:t>
      </w:r>
      <w:r>
        <w:rPr>
          <w:spacing w:val="1"/>
        </w:rPr>
        <w:t> </w:t>
      </w:r>
      <w:r>
        <w:rPr/>
        <w:t>De los catorce motivos dados como opción por la encuesta, un 50,4 %</w:t>
      </w:r>
      <w:r>
        <w:rPr>
          <w:spacing w:val="1"/>
        </w:rPr>
        <w:t> </w:t>
      </w:r>
      <w:r>
        <w:rPr/>
        <w:t>corresponden a viajes ocasionados por “volver a casa”. No obstante, el motivo “volver a casa”</w:t>
      </w:r>
      <w:r>
        <w:rPr>
          <w:spacing w:val="1"/>
        </w:rPr>
        <w:t> </w:t>
      </w:r>
      <w:r>
        <w:rPr/>
        <w:t>considera</w:t>
      </w:r>
      <w:r>
        <w:rPr>
          <w:spacing w:val="-5"/>
        </w:rPr>
        <w:t> </w:t>
      </w:r>
      <w:r>
        <w:rPr/>
        <w:t>tanto</w:t>
      </w:r>
      <w:r>
        <w:rPr>
          <w:spacing w:val="-3"/>
        </w:rPr>
        <w:t> </w:t>
      </w:r>
      <w:r>
        <w:rPr/>
        <w:t>la comuna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Recoleta,</w:t>
      </w:r>
      <w:r>
        <w:rPr>
          <w:spacing w:val="2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vez,</w:t>
      </w:r>
      <w:r>
        <w:rPr>
          <w:spacing w:val="-2"/>
        </w:rPr>
        <w:t> </w:t>
      </w:r>
      <w:r>
        <w:rPr/>
        <w:t>viajes</w:t>
      </w:r>
      <w:r>
        <w:rPr>
          <w:spacing w:val="-1"/>
        </w:rPr>
        <w:t> </w:t>
      </w:r>
      <w:r>
        <w:rPr/>
        <w:t>fuera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comuna.</w:t>
      </w:r>
    </w:p>
    <w:p>
      <w:pPr>
        <w:pStyle w:val="BodyText"/>
        <w:spacing w:line="259" w:lineRule="auto" w:before="161"/>
        <w:ind w:left="860" w:right="863"/>
        <w:jc w:val="both"/>
      </w:pPr>
      <w:r>
        <w:rPr/>
        <w:t>En seguida en términos de relevancia porcentual, se encuentran los motivos: “al trabajo” (15,8 %),</w:t>
      </w:r>
      <w:r>
        <w:rPr>
          <w:spacing w:val="1"/>
        </w:rPr>
        <w:t> </w:t>
      </w:r>
      <w:r>
        <w:rPr/>
        <w:t>“de compras” (12,1 %), “al estudio” (5,5 %) y “trámites” (3,3 %). Por debajo del 3% se encuentran</w:t>
      </w:r>
      <w:r>
        <w:rPr>
          <w:spacing w:val="1"/>
        </w:rPr>
        <w:t> </w:t>
      </w:r>
      <w:r>
        <w:rPr/>
        <w:t>los motivos: “visitar a alguien”, “buscar o dejar a alguien”, “recreación”, “de salud”, “comer o</w:t>
      </w:r>
      <w:r>
        <w:rPr>
          <w:spacing w:val="1"/>
        </w:rPr>
        <w:t> </w:t>
      </w:r>
      <w:r>
        <w:rPr/>
        <w:t>tomar algo”,</w:t>
      </w:r>
      <w:r>
        <w:rPr>
          <w:spacing w:val="-2"/>
        </w:rPr>
        <w:t> </w:t>
      </w:r>
      <w:r>
        <w:rPr/>
        <w:t>“por</w:t>
      </w:r>
      <w:r>
        <w:rPr>
          <w:spacing w:val="-4"/>
        </w:rPr>
        <w:t> </w:t>
      </w:r>
      <w:r>
        <w:rPr/>
        <w:t>trabajo”,</w:t>
      </w:r>
      <w:r>
        <w:rPr>
          <w:spacing w:val="-3"/>
        </w:rPr>
        <w:t> </w:t>
      </w:r>
      <w:r>
        <w:rPr/>
        <w:t>“otra</w:t>
      </w:r>
      <w:r>
        <w:rPr>
          <w:spacing w:val="-1"/>
        </w:rPr>
        <w:t> </w:t>
      </w:r>
      <w:r>
        <w:rPr/>
        <w:t>actividad”,</w:t>
      </w:r>
      <w:r>
        <w:rPr>
          <w:spacing w:val="-1"/>
        </w:rPr>
        <w:t> </w:t>
      </w:r>
      <w:r>
        <w:rPr/>
        <w:t>“por</w:t>
      </w:r>
      <w:r>
        <w:rPr>
          <w:spacing w:val="-4"/>
        </w:rPr>
        <w:t> </w:t>
      </w:r>
      <w:r>
        <w:rPr/>
        <w:t>estudio”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“buscar o</w:t>
      </w:r>
      <w:r>
        <w:rPr>
          <w:spacing w:val="-2"/>
        </w:rPr>
        <w:t> </w:t>
      </w:r>
      <w:r>
        <w:rPr/>
        <w:t>dejar algo”.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8"/>
        </w:r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pict>
          <v:group style="width:429.75pt;height:298.850pt;mso-position-horizontal-relative:char;mso-position-vertical-relative:line" coordorigin="0,0" coordsize="8595,5977">
            <v:shape style="position:absolute;left:3290;top:749;width:3884;height:4757" coordorigin="3290,749" coordsize="3884,4757" path="m3290,5397l3290,5506m3290,5057l3290,5277m4262,5397l4262,5506m4262,749l4262,5277m5234,5397l5234,5506m5234,749l5234,5277m6202,5397l6202,5506m6202,749l6202,5277m7174,5397l7174,5506m7174,749l7174,5277e" filled="false" stroked="true" strokeweight=".75pt" strokecolor="#d9d9d9">
              <v:path arrowok="t"/>
              <v:stroke dashstyle="solid"/>
            </v:shape>
            <v:rect style="position:absolute;left:2322;top:5276;width:4893;height:120" filled="true" fillcolor="#4471c4" stroked="false">
              <v:fill type="solid"/>
            </v:rect>
            <v:line style="position:absolute" from="3290,4716" to="3290,4936" stroked="true" strokeweight=".75pt" strokecolor="#d9d9d9">
              <v:stroke dashstyle="solid"/>
            </v:line>
            <v:rect style="position:absolute;left:2322;top:4936;width:1529;height:120" filled="true" fillcolor="#4471c4" stroked="false">
              <v:fill type="solid"/>
            </v:rect>
            <v:line style="position:absolute" from="3290,749" to="3290,4597" stroked="true" strokeweight=".75pt" strokecolor="#d9d9d9">
              <v:stroke dashstyle="solid"/>
            </v:line>
            <v:shape style="position:absolute;left:2322;top:860;width:1177;height:3856" coordorigin="2322,860" coordsize="1177,3856" path="m2347,860l2322,860,2322,980,2347,980,2347,860xm2359,1200l2322,1200,2322,1320,2359,1320,2359,1200xm2407,1536l2322,1536,2322,1660,2407,1660,2407,1536xm2415,1876l2322,1876,2322,2000,2415,2000,2415,1876xm2431,2216l2322,2216,2322,2336,2431,2336,2431,2216xm2499,2556l2322,2556,2322,2676,2499,2676,2499,2556xm2527,2896l2322,2896,2322,3016,2527,3016,2527,2896xm2587,3576l2322,3576,2322,3696,2587,3696,2587,3576xm2587,3236l2322,3236,2322,3356,2587,3356,2587,3236xm2639,3916l2322,3916,2322,4036,2639,4036,2639,3916xm2855,4256l2322,4256,2322,4376,2855,4376,2855,4256xm3499,4596l2322,4596,2322,4716,3499,4716,3499,4596xe" filled="true" fillcolor="#4471c4" stroked="false">
              <v:path arrowok="t"/>
              <v:fill type="solid"/>
            </v:shape>
            <v:shape style="position:absolute;left:7;top:7;width:8580;height:5962" coordorigin="8,8" coordsize="8580,5962" path="m2322,5506l2322,749m8144,749l8144,5506m8,5970l8587,5970,8587,8,8,8,8,5970xe" filled="false" stroked="true" strokeweight=".75pt" strokecolor="#d9d9d9">
              <v:path arrowok="t"/>
              <v:stroke dashstyle="solid"/>
            </v:shape>
            <v:shape style="position:absolute;left:138;top:216;width:7663;height:5229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9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Motivos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desplazamiento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en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viajes</w:t>
                    </w:r>
                    <w:r>
                      <w:rPr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con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origen</w:t>
                    </w:r>
                    <w:r>
                      <w:rPr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Recoleta</w:t>
                    </w:r>
                  </w:p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2330" w:val="left" w:leader="none"/>
                      </w:tabs>
                      <w:spacing w:line="360" w:lineRule="auto" w:before="0"/>
                      <w:ind w:left="1181" w:right="4962" w:hanging="552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Buscar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dejar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algo</w:t>
                      <w:tab/>
                    </w:r>
                    <w:r>
                      <w:rPr>
                        <w:color w:val="404040"/>
                        <w:sz w:val="18"/>
                      </w:rPr>
                      <w:t>0,3%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Por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estudio</w:t>
                      <w:tab/>
                    </w:r>
                    <w:r>
                      <w:rPr>
                        <w:color w:val="404040"/>
                        <w:sz w:val="18"/>
                      </w:rPr>
                      <w:t>0,4%</w:t>
                    </w:r>
                  </w:p>
                  <w:p>
                    <w:pPr>
                      <w:tabs>
                        <w:tab w:pos="2391" w:val="left" w:leader="none"/>
                      </w:tabs>
                      <w:spacing w:before="0"/>
                      <w:ind w:left="0" w:right="491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Otra</w:t>
                    </w:r>
                    <w:r>
                      <w:rPr>
                        <w:color w:val="585858"/>
                        <w:spacing w:val="-6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actividad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(especifique)</w:t>
                      <w:tab/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0,9%</w:t>
                    </w:r>
                  </w:p>
                  <w:p>
                    <w:pPr>
                      <w:tabs>
                        <w:tab w:pos="2400" w:val="left" w:leader="none"/>
                      </w:tabs>
                      <w:spacing w:line="360" w:lineRule="auto" w:before="111"/>
                      <w:ind w:left="531" w:right="4892" w:firstLine="667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Por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trabajo</w:t>
                      <w:tab/>
                    </w:r>
                    <w:r>
                      <w:rPr>
                        <w:color w:val="404040"/>
                        <w:sz w:val="18"/>
                      </w:rPr>
                      <w:t>1,0%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Comer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Tomar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algo</w:t>
                      <w:tab/>
                    </w:r>
                    <w:r>
                      <w:rPr>
                        <w:color w:val="404040"/>
                        <w:sz w:val="18"/>
                      </w:rPr>
                      <w:t>1,1%</w:t>
                    </w:r>
                  </w:p>
                  <w:p>
                    <w:pPr>
                      <w:tabs>
                        <w:tab w:pos="1091" w:val="left" w:leader="none"/>
                      </w:tabs>
                      <w:spacing w:before="0"/>
                      <w:ind w:left="0" w:right="482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4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salud</w:t>
                      <w:tab/>
                    </w:r>
                    <w:r>
                      <w:rPr>
                        <w:color w:val="404040"/>
                        <w:sz w:val="18"/>
                      </w:rPr>
                      <w:t>1,8%</w:t>
                    </w:r>
                  </w:p>
                  <w:p>
                    <w:pPr>
                      <w:tabs>
                        <w:tab w:pos="1301" w:val="left" w:leader="none"/>
                      </w:tabs>
                      <w:spacing w:before="110"/>
                      <w:ind w:left="0" w:right="4794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Recreación</w:t>
                      <w:tab/>
                    </w:r>
                    <w:r>
                      <w:rPr>
                        <w:color w:val="404040"/>
                        <w:sz w:val="18"/>
                      </w:rPr>
                      <w:t>2,1%</w:t>
                    </w:r>
                  </w:p>
                  <w:p>
                    <w:pPr>
                      <w:tabs>
                        <w:tab w:pos="2307" w:val="left" w:leader="none"/>
                      </w:tabs>
                      <w:spacing w:before="110"/>
                      <w:ind w:left="0" w:right="473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Buscar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Dejar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alguien</w:t>
                      <w:tab/>
                    </w:r>
                    <w:r>
                      <w:rPr>
                        <w:color w:val="404040"/>
                        <w:sz w:val="18"/>
                      </w:rPr>
                      <w:t>2,7%</w:t>
                    </w:r>
                  </w:p>
                  <w:p>
                    <w:pPr>
                      <w:tabs>
                        <w:tab w:pos="1714" w:val="left" w:leader="none"/>
                      </w:tabs>
                      <w:spacing w:before="110"/>
                      <w:ind w:left="0" w:right="473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Visitar</w:t>
                    </w:r>
                    <w:r>
                      <w:rPr>
                        <w:color w:val="585858"/>
                        <w:spacing w:val="-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alguien</w:t>
                      <w:tab/>
                    </w:r>
                    <w:r>
                      <w:rPr>
                        <w:color w:val="404040"/>
                        <w:sz w:val="18"/>
                      </w:rPr>
                      <w:t>2,7%</w:t>
                    </w:r>
                  </w:p>
                  <w:p>
                    <w:pPr>
                      <w:tabs>
                        <w:tab w:pos="1245" w:val="left" w:leader="none"/>
                      </w:tabs>
                      <w:spacing w:before="111"/>
                      <w:ind w:left="0" w:right="468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Trámites</w:t>
                      <w:tab/>
                    </w:r>
                    <w:r>
                      <w:rPr>
                        <w:color w:val="404040"/>
                        <w:sz w:val="18"/>
                      </w:rPr>
                      <w:t>3,3%</w:t>
                    </w:r>
                  </w:p>
                  <w:p>
                    <w:pPr>
                      <w:tabs>
                        <w:tab w:pos="2838" w:val="left" w:leader="none"/>
                      </w:tabs>
                      <w:spacing w:before="109"/>
                      <w:ind w:left="128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Al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estudio</w:t>
                      <w:tab/>
                    </w:r>
                    <w:r>
                      <w:rPr>
                        <w:color w:val="404040"/>
                        <w:sz w:val="18"/>
                      </w:rPr>
                      <w:t>5,5%</w:t>
                    </w:r>
                  </w:p>
                  <w:p>
                    <w:pPr>
                      <w:tabs>
                        <w:tab w:pos="3481" w:val="left" w:leader="none"/>
                      </w:tabs>
                      <w:spacing w:before="111"/>
                      <w:ind w:left="11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color w:val="585858"/>
                        <w:spacing w:val="-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compras</w:t>
                      <w:tab/>
                    </w:r>
                    <w:r>
                      <w:rPr>
                        <w:color w:val="404040"/>
                        <w:sz w:val="18"/>
                      </w:rPr>
                      <w:t>12,1%</w:t>
                    </w:r>
                  </w:p>
                  <w:p>
                    <w:pPr>
                      <w:tabs>
                        <w:tab w:pos="3833" w:val="left" w:leader="none"/>
                      </w:tabs>
                      <w:spacing w:before="110"/>
                      <w:ind w:left="130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Al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trabajo</w:t>
                      <w:tab/>
                    </w:r>
                    <w:r>
                      <w:rPr>
                        <w:color w:val="404040"/>
                        <w:sz w:val="18"/>
                      </w:rPr>
                      <w:t>15,8%</w:t>
                    </w:r>
                  </w:p>
                  <w:p>
                    <w:pPr>
                      <w:tabs>
                        <w:tab w:pos="7194" w:val="left" w:leader="none"/>
                      </w:tabs>
                      <w:spacing w:line="226" w:lineRule="exact" w:before="110"/>
                      <w:ind w:left="108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volver</w:t>
                    </w:r>
                    <w:r>
                      <w:rPr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casa</w:t>
                      <w:tab/>
                    </w:r>
                    <w:r>
                      <w:rPr>
                        <w:color w:val="404040"/>
                        <w:sz w:val="18"/>
                      </w:rPr>
                      <w:t>50,4%</w:t>
                    </w:r>
                  </w:p>
                </w:txbxContent>
              </v:textbox>
              <w10:wrap type="none"/>
            </v:shape>
            <v:shape style="position:absolute;left:2145;top:5658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3070;top:56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10,0%</w:t>
                    </w:r>
                  </w:p>
                </w:txbxContent>
              </v:textbox>
              <w10:wrap type="none"/>
            </v:shape>
            <v:shape style="position:absolute;left:4041;top:56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20,0%</w:t>
                    </w:r>
                  </w:p>
                </w:txbxContent>
              </v:textbox>
              <w10:wrap type="none"/>
            </v:shape>
            <v:shape style="position:absolute;left:5011;top:56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30,0%</w:t>
                    </w:r>
                  </w:p>
                </w:txbxContent>
              </v:textbox>
              <w10:wrap type="none"/>
            </v:shape>
            <v:shape style="position:absolute;left:5981;top:56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40,0%</w:t>
                    </w:r>
                  </w:p>
                </w:txbxContent>
              </v:textbox>
              <w10:wrap type="none"/>
            </v:shape>
            <v:shape style="position:absolute;left:6952;top:56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50,0%</w:t>
                    </w:r>
                  </w:p>
                </w:txbxContent>
              </v:textbox>
              <w10:wrap type="none"/>
            </v:shape>
            <v:shape style="position:absolute;left:7923;top:56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60,0%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62"/>
        <w:ind w:left="762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EOD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2012</w:t>
      </w:r>
    </w:p>
    <w:p>
      <w:pPr>
        <w:pStyle w:val="BodyText"/>
        <w:rPr>
          <w:i/>
          <w:sz w:val="12"/>
        </w:rPr>
      </w:pPr>
    </w:p>
    <w:p>
      <w:pPr>
        <w:pStyle w:val="BodyText"/>
        <w:spacing w:line="259" w:lineRule="auto" w:before="56"/>
        <w:ind w:left="860" w:right="862"/>
        <w:jc w:val="both"/>
      </w:pPr>
      <w:r>
        <w:rPr/>
        <w:t>En el siguiente gráfico n°5, contiene los motivos de desplazamiento en viajes con destino Recoleta,</w:t>
      </w:r>
      <w:r>
        <w:rPr>
          <w:spacing w:val="-47"/>
        </w:rPr>
        <w:t> </w:t>
      </w:r>
      <w:r>
        <w:rPr/>
        <w:t>muestra que los primeros cuatro motivos en relevancia porcentual son los mismos, es decir: en</w:t>
      </w:r>
      <w:r>
        <w:rPr>
          <w:spacing w:val="1"/>
        </w:rPr>
        <w:t> </w:t>
      </w:r>
      <w:r>
        <w:rPr/>
        <w:t>primer lugar, “volver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casa” (42,4</w:t>
      </w:r>
      <w:r>
        <w:rPr>
          <w:spacing w:val="1"/>
        </w:rPr>
        <w:t> </w:t>
      </w:r>
      <w:r>
        <w:rPr/>
        <w:t>%), seguido de “al trabajo”</w:t>
      </w:r>
      <w:r>
        <w:rPr>
          <w:spacing w:val="1"/>
        </w:rPr>
        <w:t> </w:t>
      </w:r>
      <w:r>
        <w:rPr/>
        <w:t>(17,6 %),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“de</w:t>
      </w:r>
      <w:r>
        <w:rPr>
          <w:spacing w:val="1"/>
        </w:rPr>
        <w:t> </w:t>
      </w:r>
      <w:r>
        <w:rPr/>
        <w:t>compras” (16,9 %),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cuarto lugar</w:t>
      </w:r>
      <w:r>
        <w:rPr>
          <w:spacing w:val="1"/>
        </w:rPr>
        <w:t> </w:t>
      </w:r>
      <w:r>
        <w:rPr/>
        <w:t>“al</w:t>
      </w:r>
      <w:r>
        <w:rPr>
          <w:spacing w:val="1"/>
        </w:rPr>
        <w:t> </w:t>
      </w:r>
      <w:r>
        <w:rPr/>
        <w:t>estudio” (4,7 %).</w:t>
      </w:r>
      <w:r>
        <w:rPr>
          <w:spacing w:val="1"/>
        </w:rPr>
        <w:t> </w:t>
      </w:r>
      <w:r>
        <w:rPr/>
        <w:t>Las diferencias más</w:t>
      </w:r>
      <w:r>
        <w:rPr>
          <w:spacing w:val="1"/>
        </w:rPr>
        <w:t> </w:t>
      </w:r>
      <w:r>
        <w:rPr/>
        <w:t>relevantes se</w:t>
      </w:r>
      <w:r>
        <w:rPr>
          <w:spacing w:val="1"/>
        </w:rPr>
        <w:t> </w:t>
      </w:r>
      <w:r>
        <w:rPr/>
        <w:t>observan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diferencias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porcentajes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motivo</w:t>
      </w:r>
      <w:r>
        <w:rPr>
          <w:spacing w:val="-1"/>
        </w:rPr>
        <w:t> </w:t>
      </w:r>
      <w:r>
        <w:rPr/>
        <w:t>“de</w:t>
      </w:r>
      <w:r>
        <w:rPr>
          <w:spacing w:val="-1"/>
        </w:rPr>
        <w:t> </w:t>
      </w:r>
      <w:r>
        <w:rPr/>
        <w:t>compras”.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pict>
          <v:group style="width:442.65pt;height:287.5pt;mso-position-horizontal-relative:char;mso-position-vertical-relative:line" coordorigin="0,0" coordsize="8853,5750">
            <v:shape style="position:absolute;left:2999;top:749;width:4728;height:4529" coordorigin="3000,749" coordsize="4728,4529" path="m3000,5176l3000,5278m3000,4852l3000,5060m3672,5176l3672,5278m3672,4852l3672,5060m4348,5176l4348,5278m4348,4852l4348,5060m5024,5176l5024,5278m5024,749l5024,5060m5700,5176l5700,5278m5700,749l5700,5060m6376,5176l6376,5278m6376,749l6376,5060m7052,5176l7052,5278m7052,749l7052,5060m7728,5176l7728,5278m7728,749l7728,5060e" filled="false" stroked="true" strokeweight=".75pt" strokecolor="#d9d9d9">
              <v:path arrowok="t"/>
              <v:stroke dashstyle="solid"/>
            </v:shape>
            <v:rect style="position:absolute;left:2322;top:5059;width:5730;height:116" filled="true" fillcolor="#4471c4" stroked="false">
              <v:fill type="solid"/>
            </v:rect>
            <v:shape style="position:absolute;left:2999;top:4527;width:1348;height:208" coordorigin="3000,4528" coordsize="1348,208" path="m3000,4528l3000,4736m3672,4528l3672,4736m4348,4528l4348,4736e" filled="false" stroked="true" strokeweight=".75pt" strokecolor="#d9d9d9">
              <v:path arrowok="t"/>
              <v:stroke dashstyle="solid"/>
            </v:shape>
            <v:rect style="position:absolute;left:2322;top:4735;width:2374;height:116" filled="true" fillcolor="#4471c4" stroked="false">
              <v:fill type="solid"/>
            </v:rect>
            <v:shape style="position:absolute;left:2999;top:749;width:1348;height:3663" coordorigin="3000,749" coordsize="1348,3663" path="m3000,749l3000,4412m3672,749l3672,4412m4348,749l4348,4412e" filled="false" stroked="true" strokeweight=".75pt" strokecolor="#d9d9d9">
              <v:path arrowok="t"/>
              <v:stroke dashstyle="solid"/>
            </v:shape>
            <v:shape style="position:absolute;left:2322;top:855;width:2286;height:3672" coordorigin="2322,855" coordsize="2286,3672" path="m2392,855l2322,855,2322,967,2392,967,2392,855xm2420,1175l2322,1175,2322,1291,2420,1291,2420,1175xm2436,1499l2322,1499,2322,1615,2436,1615,2436,1499xm2528,1823l2322,1823,2322,1939,2528,1939,2528,1823xm2540,2147l2322,2147,2322,2263,2540,2263,2540,2147xm2580,2471l2322,2471,2322,2587,2580,2587,2580,2471xm2656,2795l2322,2795,2322,2907,2656,2907,2656,2795xm2712,3119l2322,3119,2322,3231,2712,3231,2712,3119xm2716,3439l2322,3439,2322,3555,2716,3555,2716,3439xm2736,3763l2322,3763,2322,3879,2736,3879,2736,3763xm2952,4087l2322,4087,2322,4203,2952,4203,2952,4087xm4608,4411l2322,4411,2322,4527,4608,4527,4608,4411xe" filled="true" fillcolor="#4471c4" stroked="false">
              <v:path arrowok="t"/>
              <v:fill type="solid"/>
            </v:shape>
            <v:shape style="position:absolute;left:7;top:7;width:8838;height:5735" coordorigin="8,8" coordsize="8838,5735" path="m2322,5278l2322,749m8402,749l8402,5278m8,5742l8846,5742,8846,8,8,8,8,5742xe" filled="false" stroked="true" strokeweight=".75pt" strokecolor="#d9d9d9">
              <v:path arrowok="t"/>
              <v:stroke dashstyle="solid"/>
            </v:shape>
            <v:shape style="position:absolute;left:1120;top:215;width:662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Motivos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desplazamiento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en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viajes</w:t>
                    </w:r>
                    <w:r>
                      <w:rPr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con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destino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Recoleta</w:t>
                    </w:r>
                  </w:p>
                </w:txbxContent>
              </v:textbox>
              <w10:wrap type="none"/>
            </v:shape>
            <v:shape style="position:absolute;left:138;top:828;width:2043;height:438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2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Buscar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dejar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algo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Comer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 Tomar algo</w:t>
                    </w:r>
                  </w:p>
                  <w:p>
                    <w:pPr>
                      <w:spacing w:line="352" w:lineRule="auto" w:before="103"/>
                      <w:ind w:left="0" w:right="21" w:firstLine="118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 estudio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Otra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actividad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(especifique)</w:t>
                    </w:r>
                  </w:p>
                  <w:p>
                    <w:pPr>
                      <w:spacing w:line="352" w:lineRule="auto" w:before="1"/>
                      <w:ind w:left="853" w:right="21" w:firstLine="345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 trabajo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 salud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Recreación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Visitar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alguien</w:t>
                    </w:r>
                  </w:p>
                  <w:p>
                    <w:pPr>
                      <w:spacing w:line="352" w:lineRule="auto" w:before="3"/>
                      <w:ind w:left="260" w:right="22" w:firstLine="1115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Trámites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Buscar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Dejar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alguien</w:t>
                    </w:r>
                  </w:p>
                  <w:p>
                    <w:pPr>
                      <w:spacing w:line="352" w:lineRule="auto" w:before="1"/>
                      <w:ind w:left="1148" w:right="18" w:firstLine="13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Al estudio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De compras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Al trabajo</w:t>
                    </w:r>
                  </w:p>
                  <w:p>
                    <w:pPr>
                      <w:spacing w:line="216" w:lineRule="exact" w:before="1"/>
                      <w:ind w:left="0" w:right="2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volver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casa</w:t>
                    </w:r>
                  </w:p>
                </w:txbxContent>
              </v:textbox>
              <w10:wrap type="none"/>
            </v:shape>
            <v:shape style="position:absolute;left:2510;top:838;width:938;height:341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57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0,5%</w:t>
                    </w:r>
                  </w:p>
                  <w:p>
                    <w:pPr>
                      <w:spacing w:before="104"/>
                      <w:ind w:left="0" w:right="55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0,7%</w:t>
                    </w:r>
                  </w:p>
                  <w:p>
                    <w:pPr>
                      <w:spacing w:before="103"/>
                      <w:ind w:left="0" w:right="53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0,8%</w:t>
                    </w:r>
                  </w:p>
                  <w:p>
                    <w:pPr>
                      <w:spacing w:before="104"/>
                      <w:ind w:left="0" w:right="44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1,5%</w:t>
                    </w:r>
                  </w:p>
                  <w:p>
                    <w:pPr>
                      <w:spacing w:before="104"/>
                      <w:ind w:left="0" w:right="43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1,6%</w:t>
                    </w:r>
                  </w:p>
                  <w:p>
                    <w:pPr>
                      <w:spacing w:before="104"/>
                      <w:ind w:left="0" w:right="39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1,9%</w:t>
                    </w:r>
                  </w:p>
                  <w:p>
                    <w:pPr>
                      <w:spacing w:before="103"/>
                      <w:ind w:left="0" w:right="31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2,5%</w:t>
                    </w:r>
                  </w:p>
                  <w:p>
                    <w:pPr>
                      <w:spacing w:before="104"/>
                      <w:ind w:left="0" w:right="25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2,9%</w:t>
                    </w:r>
                  </w:p>
                  <w:p>
                    <w:pPr>
                      <w:spacing w:before="104"/>
                      <w:ind w:left="0" w:right="25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2,9%</w:t>
                    </w:r>
                  </w:p>
                  <w:p>
                    <w:pPr>
                      <w:spacing w:before="104"/>
                      <w:ind w:left="0" w:right="23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3,0%</w:t>
                    </w:r>
                  </w:p>
                  <w:p>
                    <w:pPr>
                      <w:spacing w:line="216" w:lineRule="exact" w:before="104"/>
                      <w:ind w:left="5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4,7%</w:t>
                    </w:r>
                  </w:p>
                </w:txbxContent>
              </v:textbox>
              <w10:wrap type="none"/>
            </v:shape>
            <v:shape style="position:absolute;left:4731;top:4398;width:556;height:50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16,9%</w:t>
                    </w:r>
                  </w:p>
                  <w:p>
                    <w:pPr>
                      <w:spacing w:line="216" w:lineRule="exact" w:before="103"/>
                      <w:ind w:left="8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17,6%</w:t>
                    </w:r>
                  </w:p>
                </w:txbxContent>
              </v:textbox>
              <w10:wrap type="none"/>
            </v:shape>
            <v:shape style="position:absolute;left:8173;top:5045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42,4%</w:t>
                    </w:r>
                  </w:p>
                </w:txbxContent>
              </v:textbox>
              <w10:wrap type="none"/>
            </v:shape>
            <v:shape style="position:absolute;left:2145;top:5431;width:6504;height:180" type="#_x0000_t202" filled="false" stroked="false">
              <v:textbox inset="0,0,0,0">
                <w:txbxContent>
                  <w:p>
                    <w:pPr>
                      <w:tabs>
                        <w:tab w:pos="675" w:val="left" w:leader="none"/>
                        <w:tab w:pos="1305" w:val="left" w:leader="none"/>
                        <w:tab w:pos="1981" w:val="left" w:leader="none"/>
                        <w:tab w:pos="2656" w:val="left" w:leader="none"/>
                        <w:tab w:pos="3332" w:val="left" w:leader="none"/>
                        <w:tab w:pos="4008" w:val="left" w:leader="none"/>
                        <w:tab w:pos="4684" w:val="left" w:leader="none"/>
                        <w:tab w:pos="5359" w:val="left" w:leader="none"/>
                        <w:tab w:pos="603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0,0%</w:t>
                      <w:tab/>
                      <w:t>5,0%</w:t>
                      <w:tab/>
                      <w:t>10,0%</w:t>
                      <w:tab/>
                      <w:t>15,0%</w:t>
                      <w:tab/>
                      <w:t>20,0%</w:t>
                      <w:tab/>
                      <w:t>25,0%</w:t>
                      <w:tab/>
                      <w:t>30,0%</w:t>
                      <w:tab/>
                      <w:t>35,0%</w:t>
                      <w:tab/>
                      <w:t>40,0%</w:t>
                      <w:tab/>
                      <w:t>45,0%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982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EOD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2012.</w:t>
      </w:r>
    </w:p>
    <w:p>
      <w:pPr>
        <w:pStyle w:val="BodyText"/>
        <w:spacing w:before="4"/>
        <w:rPr>
          <w:i/>
          <w:sz w:val="14"/>
        </w:rPr>
      </w:pPr>
    </w:p>
    <w:p>
      <w:pPr>
        <w:pStyle w:val="BodyText"/>
        <w:spacing w:line="259" w:lineRule="auto" w:before="56"/>
        <w:ind w:left="860" w:right="861"/>
        <w:jc w:val="both"/>
      </w:pPr>
      <w:r>
        <w:rPr/>
        <w:t>El aumento del porcentaje del motivo “de compras” considerando los viajes que tienen como</w:t>
      </w:r>
      <w:r>
        <w:rPr>
          <w:spacing w:val="1"/>
        </w:rPr>
        <w:t> </w:t>
      </w:r>
      <w:r>
        <w:rPr/>
        <w:t>destino Recoleta (16,9 %), versus los viajes que tienen como origen Recoleta (12,1 %), muestra que</w:t>
      </w:r>
      <w:r>
        <w:rPr>
          <w:spacing w:val="-48"/>
        </w:rPr>
        <w:t> </w:t>
      </w:r>
      <w:r>
        <w:rPr/>
        <w:t>el</w:t>
      </w:r>
      <w:r>
        <w:rPr>
          <w:spacing w:val="-3"/>
        </w:rPr>
        <w:t> </w:t>
      </w:r>
      <w:r>
        <w:rPr/>
        <w:t>equipamiento</w:t>
      </w:r>
      <w:r>
        <w:rPr>
          <w:spacing w:val="-3"/>
        </w:rPr>
        <w:t> </w:t>
      </w:r>
      <w:r>
        <w:rPr/>
        <w:t>comercial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comuna</w:t>
      </w:r>
      <w:r>
        <w:rPr>
          <w:spacing w:val="-4"/>
        </w:rPr>
        <w:t> </w:t>
      </w:r>
      <w:r>
        <w:rPr/>
        <w:t>es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polo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atracción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otras</w:t>
      </w:r>
      <w:r>
        <w:rPr>
          <w:spacing w:val="-2"/>
        </w:rPr>
        <w:t> </w:t>
      </w:r>
      <w:r>
        <w:rPr/>
        <w:t>comunas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  <w:spacing w:line="259" w:lineRule="auto" w:before="157"/>
        <w:ind w:left="860" w:right="864"/>
        <w:jc w:val="both"/>
      </w:pPr>
      <w:r>
        <w:rPr/>
        <w:t>Para efectos de los distintos modos de movilidad que busca consolidar el PIEP -ya sea dentro o</w:t>
      </w:r>
      <w:r>
        <w:rPr>
          <w:spacing w:val="1"/>
        </w:rPr>
        <w:t> </w:t>
      </w:r>
      <w:r>
        <w:rPr/>
        <w:t>fuera de la comuna- esta información nos permite inferir que, si bien pueden existir distintas</w:t>
      </w:r>
      <w:r>
        <w:rPr>
          <w:spacing w:val="1"/>
        </w:rPr>
        <w:t> </w:t>
      </w:r>
      <w:r>
        <w:rPr/>
        <w:t>vocaciones</w:t>
      </w:r>
      <w:r>
        <w:rPr>
          <w:spacing w:val="-2"/>
        </w:rPr>
        <w:t> </w:t>
      </w:r>
      <w:r>
        <w:rPr/>
        <w:t>territoriales,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carácter</w:t>
      </w:r>
      <w:r>
        <w:rPr>
          <w:spacing w:val="-3"/>
        </w:rPr>
        <w:t> </w:t>
      </w:r>
      <w:r>
        <w:rPr/>
        <w:t>residencial.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ListParagraph"/>
        <w:numPr>
          <w:ilvl w:val="0"/>
          <w:numId w:val="4"/>
        </w:numPr>
        <w:tabs>
          <w:tab w:pos="1940" w:val="left" w:leader="none"/>
          <w:tab w:pos="1941" w:val="left" w:leader="none"/>
        </w:tabs>
        <w:spacing w:line="240" w:lineRule="auto" w:before="90" w:after="0"/>
        <w:ind w:left="1941" w:right="0" w:hanging="721"/>
        <w:jc w:val="left"/>
        <w:rPr>
          <w:sz w:val="22"/>
        </w:rPr>
      </w:pPr>
      <w:bookmarkStart w:name="_bookmark8" w:id="17"/>
      <w:bookmarkEnd w:id="17"/>
      <w:r>
        <w:rPr/>
      </w:r>
      <w:bookmarkStart w:name="_bookmark8" w:id="18"/>
      <w:bookmarkEnd w:id="18"/>
      <w:r>
        <w:rPr>
          <w:sz w:val="22"/>
        </w:rPr>
        <w:t>E</w:t>
      </w:r>
      <w:r>
        <w:rPr>
          <w:sz w:val="22"/>
        </w:rPr>
        <w:t>stado</w:t>
      </w:r>
      <w:r>
        <w:rPr>
          <w:spacing w:val="-5"/>
          <w:sz w:val="22"/>
        </w:rPr>
        <w:t> </w:t>
      </w:r>
      <w:r>
        <w:rPr>
          <w:sz w:val="22"/>
        </w:rPr>
        <w:t>Ciclovías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Comuna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1"/>
        </w:rPr>
        <w:t> </w:t>
      </w:r>
      <w:r>
        <w:rPr/>
        <w:t>Estructurante</w:t>
      </w:r>
      <w:r>
        <w:rPr>
          <w:spacing w:val="-2"/>
        </w:rPr>
        <w:t> </w:t>
      </w:r>
      <w:r>
        <w:rPr/>
        <w:t>Pio</w:t>
      </w:r>
      <w:r>
        <w:rPr>
          <w:spacing w:val="-1"/>
        </w:rPr>
        <w:t> </w:t>
      </w:r>
      <w:r>
        <w:rPr/>
        <w:t>Nono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Av.</w:t>
      </w:r>
      <w:r>
        <w:rPr>
          <w:spacing w:val="-2"/>
        </w:rPr>
        <w:t> </w:t>
      </w:r>
      <w:r>
        <w:rPr/>
        <w:t>Perú –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Salto</w:t>
      </w:r>
    </w:p>
    <w:p>
      <w:pPr>
        <w:pStyle w:val="BodyText"/>
        <w:spacing w:line="261" w:lineRule="auto" w:before="171"/>
        <w:ind w:left="860"/>
      </w:pPr>
      <w:r>
        <w:rPr/>
        <w:t>Este</w:t>
      </w:r>
      <w:r>
        <w:rPr>
          <w:spacing w:val="22"/>
        </w:rPr>
        <w:t> </w:t>
      </w:r>
      <w:r>
        <w:rPr/>
        <w:t>eje</w:t>
      </w:r>
      <w:r>
        <w:rPr>
          <w:spacing w:val="26"/>
        </w:rPr>
        <w:t> </w:t>
      </w:r>
      <w:r>
        <w:rPr/>
        <w:t>estructurante</w:t>
      </w:r>
      <w:r>
        <w:rPr>
          <w:spacing w:val="26"/>
        </w:rPr>
        <w:t> </w:t>
      </w:r>
      <w:r>
        <w:rPr/>
        <w:t>está</w:t>
      </w:r>
      <w:r>
        <w:rPr>
          <w:spacing w:val="28"/>
        </w:rPr>
        <w:t> </w:t>
      </w:r>
      <w:r>
        <w:rPr/>
        <w:t>constituido</w:t>
      </w:r>
      <w:r>
        <w:rPr>
          <w:spacing w:val="25"/>
        </w:rPr>
        <w:t> </w:t>
      </w:r>
      <w:r>
        <w:rPr/>
        <w:t>por</w:t>
      </w:r>
      <w:r>
        <w:rPr>
          <w:spacing w:val="31"/>
        </w:rPr>
        <w:t> </w:t>
      </w:r>
      <w:r>
        <w:rPr/>
        <w:t>siete</w:t>
      </w:r>
      <w:r>
        <w:rPr>
          <w:spacing w:val="23"/>
        </w:rPr>
        <w:t> </w:t>
      </w:r>
      <w:r>
        <w:rPr/>
        <w:t>(7)</w:t>
      </w:r>
      <w:r>
        <w:rPr>
          <w:spacing w:val="29"/>
        </w:rPr>
        <w:t> </w:t>
      </w:r>
      <w:r>
        <w:rPr/>
        <w:t>tramos,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nombran</w:t>
      </w:r>
      <w:r>
        <w:rPr>
          <w:spacing w:val="41"/>
        </w:rPr>
        <w:t> </w:t>
      </w:r>
      <w:r>
        <w:rPr>
          <w:b/>
        </w:rPr>
        <w:t>de</w:t>
      </w:r>
      <w:r>
        <w:rPr>
          <w:b/>
          <w:spacing w:val="26"/>
        </w:rPr>
        <w:t> </w:t>
      </w:r>
      <w:r>
        <w:rPr>
          <w:b/>
        </w:rPr>
        <w:t>sur</w:t>
      </w:r>
      <w:r>
        <w:rPr>
          <w:b/>
          <w:spacing w:val="25"/>
        </w:rPr>
        <w:t> </w:t>
      </w:r>
      <w:r>
        <w:rPr>
          <w:b/>
        </w:rPr>
        <w:t>a</w:t>
      </w:r>
      <w:r>
        <w:rPr>
          <w:b/>
          <w:spacing w:val="32"/>
        </w:rPr>
        <w:t> </w:t>
      </w:r>
      <w:r>
        <w:rPr>
          <w:b/>
        </w:rPr>
        <w:t>norte</w:t>
      </w:r>
      <w:r>
        <w:rPr/>
        <w:t>,</w:t>
      </w:r>
      <w:r>
        <w:rPr>
          <w:spacing w:val="25"/>
        </w:rPr>
        <w:t> </w:t>
      </w:r>
      <w:r>
        <w:rPr/>
        <w:t>a</w:t>
      </w:r>
      <w:r>
        <w:rPr>
          <w:spacing w:val="-46"/>
        </w:rPr>
        <w:t> </w:t>
      </w:r>
      <w:r>
        <w:rPr/>
        <w:t>continuación: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312"/>
        <w:gridCol w:w="1444"/>
        <w:gridCol w:w="1048"/>
        <w:gridCol w:w="3546"/>
      </w:tblGrid>
      <w:tr>
        <w:trPr>
          <w:trHeight w:val="882" w:hRule="atLeast"/>
        </w:trPr>
        <w:tc>
          <w:tcPr>
            <w:tcW w:w="1708" w:type="dxa"/>
            <w:shd w:val="clear" w:color="auto" w:fill="A8D08D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312" w:type="dxa"/>
            <w:shd w:val="clear" w:color="auto" w:fill="A8D08D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444" w:type="dxa"/>
            <w:shd w:val="clear" w:color="auto" w:fill="A8D08D"/>
          </w:tcPr>
          <w:p>
            <w:pPr>
              <w:pStyle w:val="TableParagraph"/>
              <w:spacing w:before="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048" w:type="dxa"/>
            <w:shd w:val="clear" w:color="auto" w:fill="A8D08D"/>
          </w:tcPr>
          <w:p>
            <w:pPr>
              <w:pStyle w:val="TableParagraph"/>
              <w:spacing w:before="3"/>
              <w:ind w:left="108" w:right="11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LONGITUD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APROX.</w:t>
            </w:r>
          </w:p>
          <w:p>
            <w:pPr>
              <w:pStyle w:val="TableParagraph"/>
              <w:spacing w:line="220" w:lineRule="atLeast"/>
              <w:ind w:left="108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(metros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lineales)</w:t>
            </w:r>
          </w:p>
        </w:tc>
        <w:tc>
          <w:tcPr>
            <w:tcW w:w="3546" w:type="dxa"/>
            <w:shd w:val="clear" w:color="auto" w:fill="A8D08D"/>
          </w:tcPr>
          <w:p>
            <w:pPr>
              <w:pStyle w:val="TableParagraph"/>
              <w:spacing w:before="3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657" w:hRule="atLeast"/>
        </w:trPr>
        <w:tc>
          <w:tcPr>
            <w:tcW w:w="1708" w:type="dxa"/>
          </w:tcPr>
          <w:p>
            <w:pPr>
              <w:pStyle w:val="TableParagraph"/>
              <w:tabs>
                <w:tab w:pos="794" w:val="left" w:leader="none"/>
                <w:tab w:pos="1510" w:val="left" w:leader="none"/>
              </w:tabs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Pío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Santa</w:t>
              <w:tab/>
              <w:t>María</w:t>
              <w:tab/>
            </w:r>
            <w:r>
              <w:rPr>
                <w:b/>
                <w:spacing w:val="-4"/>
                <w:sz w:val="18"/>
              </w:rPr>
              <w:t>y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Bellavista</w:t>
            </w:r>
          </w:p>
        </w:tc>
        <w:tc>
          <w:tcPr>
            <w:tcW w:w="131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44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GORE-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SERVIU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71 ml</w:t>
            </w:r>
          </w:p>
        </w:tc>
        <w:tc>
          <w:tcPr>
            <w:tcW w:w="3546" w:type="dxa"/>
          </w:tcPr>
          <w:p>
            <w:pPr>
              <w:pStyle w:val="TableParagraph"/>
              <w:spacing w:line="219" w:lineRule="exact"/>
              <w:ind w:left="109"/>
              <w:rPr>
                <w:sz w:val="18"/>
              </w:rPr>
            </w:pPr>
            <w:r>
              <w:rPr>
                <w:sz w:val="18"/>
              </w:rPr>
              <w:t>Este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tramo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es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parte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Proyecto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ciclovía</w:t>
            </w: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“Ruta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Infancia”,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une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comunas</w:t>
            </w:r>
          </w:p>
          <w:p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 Granja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Recoleta.</w:t>
            </w:r>
          </w:p>
        </w:tc>
      </w:tr>
      <w:tr>
        <w:trPr>
          <w:trHeight w:val="1318" w:hRule="atLeast"/>
        </w:trPr>
        <w:tc>
          <w:tcPr>
            <w:tcW w:w="1708" w:type="dxa"/>
          </w:tcPr>
          <w:p>
            <w:pPr>
              <w:pStyle w:val="TableParagraph"/>
              <w:tabs>
                <w:tab w:pos="1510" w:val="left" w:leader="none"/>
              </w:tabs>
              <w:ind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2-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Bellavista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Domínica.</w:t>
            </w:r>
          </w:p>
        </w:tc>
        <w:tc>
          <w:tcPr>
            <w:tcW w:w="131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915" w:val="left" w:leader="none"/>
                <w:tab w:pos="1251" w:val="left" w:leader="none"/>
              </w:tabs>
              <w:ind w:left="108" w:right="92"/>
              <w:rPr>
                <w:sz w:val="18"/>
              </w:rPr>
            </w:pPr>
            <w:r>
              <w:rPr>
                <w:sz w:val="18"/>
              </w:rPr>
              <w:t>Ejecutado</w:t>
              <w:tab/>
              <w:tab/>
            </w:r>
            <w:r>
              <w:rPr>
                <w:spacing w:val="-1"/>
                <w:sz w:val="18"/>
              </w:rPr>
              <w:t>x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Municipio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Recoleta</w:t>
              <w:tab/>
              <w:tab/>
              <w:t>y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Providencia-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MINVU,</w:t>
              <w:tab/>
              <w:t>2007-</w:t>
            </w:r>
          </w:p>
          <w:p>
            <w:pPr>
              <w:pStyle w:val="TableParagraph"/>
              <w:spacing w:line="198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441 ml</w:t>
            </w:r>
          </w:p>
        </w:tc>
        <w:tc>
          <w:tcPr>
            <w:tcW w:w="3546" w:type="dxa"/>
          </w:tcPr>
          <w:p>
            <w:pPr>
              <w:pStyle w:val="TableParagraph"/>
              <w:ind w:left="109" w:right="98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realizaron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mejoras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particularmente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tachas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ciclovía,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parte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“Ruta 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Infancia”·</w:t>
            </w:r>
          </w:p>
        </w:tc>
      </w:tr>
      <w:tr>
        <w:trPr>
          <w:trHeight w:val="1318" w:hRule="atLeast"/>
        </w:trPr>
        <w:tc>
          <w:tcPr>
            <w:tcW w:w="1708" w:type="dxa"/>
          </w:tcPr>
          <w:p>
            <w:pPr>
              <w:pStyle w:val="TableParagraph"/>
              <w:ind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3-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Domínica,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Pío Nono y Avenida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Perú</w:t>
            </w:r>
          </w:p>
        </w:tc>
        <w:tc>
          <w:tcPr>
            <w:tcW w:w="131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559 ml</w:t>
            </w:r>
          </w:p>
        </w:tc>
        <w:tc>
          <w:tcPr>
            <w:tcW w:w="3546" w:type="dxa"/>
          </w:tcPr>
          <w:p>
            <w:pPr>
              <w:pStyle w:val="TableParagraph"/>
              <w:ind w:left="109" w:right="94"/>
              <w:jc w:val="both"/>
              <w:rPr>
                <w:sz w:val="18"/>
              </w:rPr>
            </w:pPr>
            <w:r>
              <w:rPr>
                <w:sz w:val="18"/>
              </w:rPr>
              <w:t>La conexión entre Pio Nono y Avda. Perú 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encuentra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actualmente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técnica de alternativas, dado que el ancho 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calzada y la congestión de Dominica hacen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difícil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construir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una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ciclovía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bidireccional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en</w:t>
            </w:r>
          </w:p>
          <w:p>
            <w:pPr>
              <w:pStyle w:val="TableParagraph"/>
              <w:spacing w:line="198" w:lineRule="exact" w:before="1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tramo.</w:t>
            </w:r>
          </w:p>
        </w:tc>
      </w:tr>
      <w:tr>
        <w:trPr>
          <w:trHeight w:val="1098" w:hRule="atLeast"/>
        </w:trPr>
        <w:tc>
          <w:tcPr>
            <w:tcW w:w="1708" w:type="dxa"/>
          </w:tcPr>
          <w:p>
            <w:pPr>
              <w:pStyle w:val="TableParagraph"/>
              <w:ind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4-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Perú,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Domínica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Valdivieso.</w:t>
            </w:r>
          </w:p>
        </w:tc>
        <w:tc>
          <w:tcPr>
            <w:tcW w:w="131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44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GORE-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SERVIU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1.584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3546" w:type="dxa"/>
          </w:tcPr>
          <w:p>
            <w:pPr>
              <w:pStyle w:val="TableParagraph"/>
              <w:ind w:left="109" w:right="96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denominado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“Mejoramiento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Espacio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Público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Avenida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Perú” que considera ciclovía, paseo peatonal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áreas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verdes.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Definido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  <w:p>
            <w:pPr>
              <w:pStyle w:val="TableParagraph"/>
              <w:spacing w:line="198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Metropolitano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2025.</w:t>
            </w:r>
          </w:p>
        </w:tc>
      </w:tr>
      <w:tr>
        <w:trPr>
          <w:trHeight w:val="657" w:hRule="atLeast"/>
        </w:trPr>
        <w:tc>
          <w:tcPr>
            <w:tcW w:w="1708" w:type="dxa"/>
          </w:tcPr>
          <w:p>
            <w:pPr>
              <w:pStyle w:val="TableParagraph"/>
              <w:spacing w:before="3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Salto,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Valdivieso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Einstein.</w:t>
            </w:r>
          </w:p>
        </w:tc>
        <w:tc>
          <w:tcPr>
            <w:tcW w:w="1312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44" w:type="dxa"/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GORE-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SERVIU</w:t>
            </w:r>
          </w:p>
        </w:tc>
        <w:tc>
          <w:tcPr>
            <w:tcW w:w="1048" w:type="dxa"/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951 ml</w:t>
            </w:r>
          </w:p>
        </w:tc>
        <w:tc>
          <w:tcPr>
            <w:tcW w:w="3546" w:type="dxa"/>
          </w:tcPr>
          <w:p>
            <w:pPr>
              <w:pStyle w:val="TableParagraph"/>
              <w:tabs>
                <w:tab w:pos="484" w:val="left" w:leader="none"/>
                <w:tab w:pos="1092" w:val="left" w:leader="none"/>
                <w:tab w:pos="1531" w:val="left" w:leader="none"/>
                <w:tab w:pos="2402" w:val="left" w:leader="none"/>
              </w:tabs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Es</w:t>
              <w:tab/>
              <w:t>parte</w:t>
              <w:tab/>
              <w:t>del</w:t>
              <w:tab/>
              <w:t>proyecto</w:t>
              <w:tab/>
              <w:t>“Construcción</w:t>
            </w:r>
          </w:p>
          <w:p>
            <w:pPr>
              <w:pStyle w:val="TableParagraph"/>
              <w:spacing w:line="218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Conexiones  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Red  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de  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Ciclovías  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del  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Gran</w:t>
            </w:r>
          </w:p>
          <w:p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Santiago,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Grupo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2”,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tramo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Salto.</w:t>
            </w:r>
          </w:p>
        </w:tc>
      </w:tr>
      <w:tr>
        <w:trPr>
          <w:trHeight w:val="882" w:hRule="atLeast"/>
        </w:trPr>
        <w:tc>
          <w:tcPr>
            <w:tcW w:w="1708" w:type="dxa"/>
          </w:tcPr>
          <w:p>
            <w:pPr>
              <w:pStyle w:val="TableParagraph"/>
              <w:tabs>
                <w:tab w:pos="1190" w:val="left" w:leader="none"/>
              </w:tabs>
              <w:spacing w:line="220" w:lineRule="atLeast"/>
              <w:ind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6-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Torres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Einstein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Salto.</w:t>
            </w:r>
          </w:p>
        </w:tc>
        <w:tc>
          <w:tcPr>
            <w:tcW w:w="1312" w:type="dxa"/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258" w:val="left" w:leader="none"/>
              </w:tabs>
              <w:spacing w:before="4"/>
              <w:ind w:left="108" w:right="95"/>
              <w:rPr>
                <w:sz w:val="18"/>
              </w:rPr>
            </w:pPr>
            <w:r>
              <w:rPr>
                <w:sz w:val="18"/>
              </w:rPr>
              <w:t>Ejecutado</w:t>
              <w:tab/>
            </w:r>
            <w:r>
              <w:rPr>
                <w:spacing w:val="-4"/>
                <w:sz w:val="18"/>
              </w:rPr>
              <w:t>x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Municipio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Recoleta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2009-</w:t>
            </w:r>
          </w:p>
          <w:p>
            <w:pPr>
              <w:pStyle w:val="TableParagraph"/>
              <w:spacing w:line="198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048" w:type="dxa"/>
          </w:tcPr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z w:val="18"/>
              </w:rPr>
              <w:t>1.170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3546" w:type="dxa"/>
          </w:tcPr>
          <w:p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Sin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observaciones</w:t>
            </w:r>
          </w:p>
        </w:tc>
      </w:tr>
      <w:tr>
        <w:trPr>
          <w:trHeight w:val="878" w:hRule="atLeast"/>
        </w:trPr>
        <w:tc>
          <w:tcPr>
            <w:tcW w:w="1708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7-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Plaza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tabs>
                <w:tab w:pos="966" w:val="left" w:leader="none"/>
              </w:tabs>
              <w:spacing w:line="220" w:lineRule="atLeast"/>
              <w:ind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Avenida</w:t>
              <w:tab/>
            </w:r>
            <w:r>
              <w:rPr>
                <w:b/>
                <w:spacing w:val="-1"/>
                <w:sz w:val="18"/>
              </w:rPr>
              <w:t>Américo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Vespucio.</w:t>
            </w:r>
          </w:p>
        </w:tc>
        <w:tc>
          <w:tcPr>
            <w:tcW w:w="131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44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363 ml</w:t>
            </w:r>
          </w:p>
        </w:tc>
        <w:tc>
          <w:tcPr>
            <w:tcW w:w="3546" w:type="dxa"/>
          </w:tcPr>
          <w:p>
            <w:pPr>
              <w:pStyle w:val="TableParagraph"/>
              <w:ind w:left="109" w:right="94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proyectos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mayores: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“Proyecto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Autopista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Vespucio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Oriente”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Proyecto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Par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Vial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Salto-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Las</w:t>
            </w:r>
          </w:p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Torres”.</w:t>
            </w:r>
          </w:p>
        </w:tc>
      </w:tr>
      <w:tr>
        <w:trPr>
          <w:trHeight w:val="216" w:hRule="atLeast"/>
        </w:trPr>
        <w:tc>
          <w:tcPr>
            <w:tcW w:w="1708" w:type="dxa"/>
          </w:tcPr>
          <w:p>
            <w:pPr>
              <w:pStyle w:val="TableParagraph"/>
              <w:spacing w:line="19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31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spacing w:line="19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5.139 ml</w:t>
            </w:r>
          </w:p>
        </w:tc>
        <w:tc>
          <w:tcPr>
            <w:tcW w:w="354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2"/>
        </w:rPr>
        <w:t> </w:t>
      </w:r>
      <w:r>
        <w:rPr/>
        <w:t>resumen</w:t>
      </w:r>
      <w:r>
        <w:rPr>
          <w:spacing w:val="-3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 Eje</w:t>
      </w:r>
      <w:r>
        <w:rPr>
          <w:spacing w:val="-1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Pio</w:t>
      </w:r>
      <w:r>
        <w:rPr>
          <w:spacing w:val="-2"/>
        </w:rPr>
        <w:t> </w:t>
      </w:r>
      <w:r>
        <w:rPr/>
        <w:t>Nono –</w:t>
      </w:r>
      <w:r>
        <w:rPr>
          <w:spacing w:val="-6"/>
        </w:rPr>
        <w:t> </w:t>
      </w:r>
      <w:r>
        <w:rPr/>
        <w:t>Av.</w:t>
      </w:r>
      <w:r>
        <w:rPr>
          <w:spacing w:val="-2"/>
        </w:rPr>
        <w:t> </w:t>
      </w:r>
      <w:r>
        <w:rPr/>
        <w:t>Perú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Salto</w:t>
      </w:r>
    </w:p>
    <w:p>
      <w:pPr>
        <w:pStyle w:val="BodyText"/>
        <w:spacing w:before="2"/>
        <w:rPr>
          <w:b/>
          <w:sz w:val="20"/>
        </w:rPr>
      </w:pPr>
      <w:r>
        <w:rPr/>
        <w:pict>
          <v:group style="position:absolute;margin-left:125.625pt;margin-top:14.307012pt;width:360.75pt;height:216.75pt;mso-position-horizontal-relative:page;mso-position-vertical-relative:paragraph;z-index:-15723520;mso-wrap-distance-left:0;mso-wrap-distance-right:0" coordorigin="2513,286" coordsize="7215,4335">
            <v:shape style="position:absolute;left:2520;top:293;width:7200;height:4320" type="#_x0000_t75" stroked="false">
              <v:imagedata r:id="rId25" o:title=""/>
            </v:shape>
            <v:shape style="position:absolute;left:4177;top:1684;width:2499;height:2499" coordorigin="4177,1685" coordsize="2499,2499" path="m5427,1685l5503,1687,5578,1694,5651,1705,5723,1720,5794,1740,5863,1763,5929,1790,5994,1821,6057,1855,6118,1893,6176,1934,6232,1979,6285,2026,6335,2076,6382,2129,6426,2185,6468,2243,6505,2304,6540,2366,6571,2431,6598,2498,6621,2567,6641,2638,6656,2710,6667,2783,6674,2858,6676,2934,6674,3010,6667,3085,6656,3159,6641,3231,6621,3301,6598,3370,6571,3437,6540,3502,6505,3565,6468,3625,6426,3684,6382,3739,6335,3792,6285,3842,6232,3890,6176,3934,6118,3975,6057,4013,5994,4047,5929,4078,5863,4105,5794,4129,5723,4148,5651,4164,5578,4175,5503,4181,5427,4184,5350,4181,5276,4175,5202,4164,5130,4148,5059,4129,4991,4105,4924,4078,4859,4047,4796,4013,4735,3975,4677,3934,4622,3890,4569,3842,4518,3792,4471,3739,4427,3684,4386,3625,4348,3565,4313,3502,4283,3437,4255,3370,4232,3301,4213,3231,4197,3159,4186,3085,4179,3010,4177,2934,4180,2855,4187,2776,4200,2698,4217,2621,4239,2545,4266,2471,4298,2398,5427,2934,5427,1685xe" filled="false" stroked="true" strokeweight="1.5pt" strokecolor="#ffffff">
              <v:path arrowok="t"/>
              <v:stroke dashstyle="solid"/>
            </v:shape>
            <v:shape style="position:absolute;left:4298;top:1684;width:1129;height:1250" type="#_x0000_t75" stroked="false">
              <v:imagedata r:id="rId26" o:title=""/>
            </v:shape>
            <v:shape style="position:absolute;left:4298;top:1684;width:1129;height:1250" coordorigin="4298,1685" coordsize="1129,1250" path="m4298,2398l4333,2331,4371,2266,4413,2204,4458,2145,4506,2089,4558,2036,4612,1987,4669,1941,4728,1898,4790,1859,4854,1824,4920,1792,4988,1764,5058,1740,5129,1721,5202,1705,5276,1694,5351,1687,5427,1685,5427,2934,4298,2398xe" filled="false" stroked="true" strokeweight="1.5pt" strokecolor="#ffffff">
              <v:path arrowok="t"/>
              <v:stroke dashstyle="solid"/>
            </v:shape>
            <v:rect style="position:absolute;left:8333;top:2596;width:1267;height:675" filled="true" fillcolor="#ffffff" stroked="false">
              <v:fill opacity="32896f" type="solid"/>
            </v:rect>
            <v:shape style="position:absolute;left:8427;top:2715;width:99;height:99" type="#_x0000_t75" stroked="false">
              <v:imagedata r:id="rId27" o:title=""/>
            </v:shape>
            <v:rect style="position:absolute;left:8427;top:2715;width:99;height:99" filled="false" stroked="true" strokeweight="1.5pt" strokecolor="#ffffff">
              <v:stroke dashstyle="solid"/>
            </v:rect>
            <v:shape style="position:absolute;left:8427;top:3053;width:99;height:99" type="#_x0000_t75" stroked="false">
              <v:imagedata r:id="rId28" o:title=""/>
            </v:shape>
            <v:rect style="position:absolute;left:8427;top:3053;width:99;height:99" filled="false" stroked="true" strokeweight="1.5pt" strokecolor="#ffffff">
              <v:stroke dashstyle="solid"/>
            </v:rect>
            <v:shape style="position:absolute;left:2520;top:293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2"/>
                      <w:ind w:left="854" w:right="855" w:firstLine="0"/>
                      <w:jc w:val="center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</w:p>
                  <w:p>
                    <w:pPr>
                      <w:spacing w:before="1"/>
                      <w:ind w:left="854" w:right="852" w:firstLine="0"/>
                      <w:jc w:val="center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 Light"/>
                        <w:sz w:val="30"/>
                      </w:rPr>
                    </w:pPr>
                  </w:p>
                  <w:p>
                    <w:pPr>
                      <w:spacing w:before="0"/>
                      <w:ind w:left="2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17,9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608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82,1</w:t>
                    </w:r>
                  </w:p>
                </w:txbxContent>
              </v:textbox>
              <v:stroke dashstyle="solid"/>
              <w10:wrap type="none"/>
            </v:shape>
            <v:shape style="position:absolute;left:8333;top:2596;width:1267;height:675" type="#_x0000_t202" filled="false" stroked="false">
              <v:textbox inset="0,0,0,0">
                <w:txbxContent>
                  <w:p>
                    <w:pPr>
                      <w:spacing w:before="50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6"/>
        <w:ind w:left="1008" w:right="100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3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ciclovía</w:t>
      </w:r>
      <w:r>
        <w:rPr>
          <w:spacing w:val="-1"/>
        </w:rPr>
        <w:t> </w:t>
      </w:r>
      <w:r>
        <w:rPr/>
        <w:t>Eje</w:t>
      </w:r>
      <w:r>
        <w:rPr>
          <w:spacing w:val="-1"/>
        </w:rPr>
        <w:t> </w:t>
      </w:r>
      <w:r>
        <w:rPr/>
        <w:t>Estructurante</w:t>
      </w:r>
      <w:r>
        <w:rPr>
          <w:spacing w:val="-2"/>
        </w:rPr>
        <w:t> </w:t>
      </w:r>
      <w:r>
        <w:rPr/>
        <w:t>Pio</w:t>
      </w:r>
      <w:r>
        <w:rPr>
          <w:spacing w:val="-3"/>
        </w:rPr>
        <w:t> </w:t>
      </w:r>
      <w:r>
        <w:rPr/>
        <w:t>Nono</w:t>
      </w:r>
      <w:r>
        <w:rPr>
          <w:spacing w:val="2"/>
        </w:rPr>
        <w:t> </w:t>
      </w:r>
      <w:r>
        <w:rPr/>
        <w:t>–</w:t>
      </w:r>
      <w:r>
        <w:rPr>
          <w:spacing w:val="-5"/>
        </w:rPr>
        <w:t> </w:t>
      </w:r>
      <w:r>
        <w:rPr/>
        <w:t>Av.</w:t>
      </w:r>
      <w:r>
        <w:rPr>
          <w:spacing w:val="-3"/>
        </w:rPr>
        <w:t> </w:t>
      </w:r>
      <w:r>
        <w:rPr/>
        <w:t>Perú –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Salto</w:t>
      </w:r>
    </w:p>
    <w:p>
      <w:pPr>
        <w:pStyle w:val="BodyText"/>
        <w:spacing w:before="2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1150451</wp:posOffset>
            </wp:positionH>
            <wp:positionV relativeFrom="paragraph">
              <wp:posOffset>212070</wp:posOffset>
            </wp:positionV>
            <wp:extent cx="5531506" cy="7208519"/>
            <wp:effectExtent l="0" t="0" r="0" b="0"/>
            <wp:wrapTopAndBottom/>
            <wp:docPr id="9" name="image23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06" cy="720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8" w:right="95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Avenida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Paz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Guanaco</w:t>
      </w:r>
    </w:p>
    <w:p>
      <w:pPr>
        <w:pStyle w:val="BodyText"/>
        <w:spacing w:line="256" w:lineRule="auto" w:before="175"/>
        <w:ind w:left="860"/>
      </w:pPr>
      <w:r>
        <w:rPr/>
        <w:t>Este</w:t>
      </w:r>
      <w:r>
        <w:rPr>
          <w:spacing w:val="18"/>
        </w:rPr>
        <w:t> </w:t>
      </w:r>
      <w:r>
        <w:rPr/>
        <w:t>eje</w:t>
      </w:r>
      <w:r>
        <w:rPr>
          <w:spacing w:val="21"/>
        </w:rPr>
        <w:t> </w:t>
      </w:r>
      <w:r>
        <w:rPr/>
        <w:t>estructurante</w:t>
      </w:r>
      <w:r>
        <w:rPr>
          <w:spacing w:val="22"/>
        </w:rPr>
        <w:t> </w:t>
      </w:r>
      <w:r>
        <w:rPr/>
        <w:t>está</w:t>
      </w:r>
      <w:r>
        <w:rPr>
          <w:spacing w:val="22"/>
        </w:rPr>
        <w:t> </w:t>
      </w:r>
      <w:r>
        <w:rPr/>
        <w:t>constituido</w:t>
      </w:r>
      <w:r>
        <w:rPr>
          <w:spacing w:val="20"/>
        </w:rPr>
        <w:t> </w:t>
      </w:r>
      <w:r>
        <w:rPr/>
        <w:t>por</w:t>
      </w:r>
      <w:r>
        <w:rPr>
          <w:spacing w:val="23"/>
        </w:rPr>
        <w:t> </w:t>
      </w:r>
      <w:r>
        <w:rPr/>
        <w:t>once</w:t>
      </w:r>
      <w:r>
        <w:rPr>
          <w:spacing w:val="17"/>
        </w:rPr>
        <w:t> </w:t>
      </w:r>
      <w:r>
        <w:rPr/>
        <w:t>(10)</w:t>
      </w:r>
      <w:r>
        <w:rPr>
          <w:spacing w:val="21"/>
        </w:rPr>
        <w:t> </w:t>
      </w:r>
      <w:r>
        <w:rPr/>
        <w:t>tramos,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nombran</w:t>
      </w:r>
      <w:r>
        <w:rPr>
          <w:spacing w:val="24"/>
        </w:rPr>
        <w:t> </w:t>
      </w:r>
      <w:r>
        <w:rPr>
          <w:b/>
        </w:rPr>
        <w:t>de</w:t>
      </w:r>
      <w:r>
        <w:rPr>
          <w:b/>
          <w:spacing w:val="21"/>
        </w:rPr>
        <w:t> </w:t>
      </w:r>
      <w:r>
        <w:rPr>
          <w:b/>
        </w:rPr>
        <w:t>sur</w:t>
      </w:r>
      <w:r>
        <w:rPr>
          <w:b/>
          <w:spacing w:val="21"/>
        </w:rPr>
        <w:t> </w:t>
      </w:r>
      <w:r>
        <w:rPr>
          <w:b/>
        </w:rPr>
        <w:t>a</w:t>
      </w:r>
      <w:r>
        <w:rPr>
          <w:b/>
          <w:spacing w:val="15"/>
        </w:rPr>
        <w:t> </w:t>
      </w:r>
      <w:r>
        <w:rPr>
          <w:b/>
        </w:rPr>
        <w:t>norte</w:t>
      </w:r>
      <w:r>
        <w:rPr/>
        <w:t>,</w:t>
      </w:r>
      <w:r>
        <w:rPr>
          <w:spacing w:val="20"/>
        </w:rPr>
        <w:t> </w:t>
      </w:r>
      <w:r>
        <w:rPr/>
        <w:t>a</w:t>
      </w:r>
      <w:r>
        <w:rPr>
          <w:spacing w:val="-46"/>
        </w:rPr>
        <w:t> </w:t>
      </w:r>
      <w:r>
        <w:rPr/>
        <w:t>continuación:</w:t>
      </w: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353"/>
        <w:gridCol w:w="1489"/>
        <w:gridCol w:w="1893"/>
        <w:gridCol w:w="2569"/>
      </w:tblGrid>
      <w:tr>
        <w:trPr>
          <w:trHeight w:val="217" w:hRule="atLeast"/>
        </w:trPr>
        <w:tc>
          <w:tcPr>
            <w:tcW w:w="1757" w:type="dxa"/>
            <w:shd w:val="clear" w:color="auto" w:fill="A8D08D"/>
          </w:tcPr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353" w:type="dxa"/>
            <w:shd w:val="clear" w:color="auto" w:fill="A8D08D"/>
          </w:tcPr>
          <w:p>
            <w:pPr>
              <w:pStyle w:val="TableParagraph"/>
              <w:spacing w:line="198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489" w:type="dxa"/>
            <w:shd w:val="clear" w:color="auto" w:fill="A8D08D"/>
          </w:tcPr>
          <w:p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893" w:type="dxa"/>
            <w:shd w:val="clear" w:color="auto" w:fill="A8D08D"/>
          </w:tcPr>
          <w:p>
            <w:pPr>
              <w:pStyle w:val="TableParagraph"/>
              <w:spacing w:line="19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APROX.</w:t>
            </w:r>
          </w:p>
        </w:tc>
        <w:tc>
          <w:tcPr>
            <w:tcW w:w="2569" w:type="dxa"/>
            <w:shd w:val="clear" w:color="auto" w:fill="A8D08D"/>
          </w:tcPr>
          <w:p>
            <w:pPr>
              <w:pStyle w:val="TableParagraph"/>
              <w:spacing w:line="19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658" w:hRule="atLeast"/>
        </w:trPr>
        <w:tc>
          <w:tcPr>
            <w:tcW w:w="1757" w:type="dxa"/>
          </w:tcPr>
          <w:p>
            <w:pPr>
              <w:pStyle w:val="TableParagraph"/>
              <w:spacing w:line="237" w:lineRule="auto" w:before="5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Paz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Santa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María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Santos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Dumont</w:t>
            </w:r>
          </w:p>
        </w:tc>
        <w:tc>
          <w:tcPr>
            <w:tcW w:w="1353" w:type="dxa"/>
          </w:tcPr>
          <w:p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1.171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cuenta)</w:t>
            </w:r>
          </w:p>
        </w:tc>
        <w:tc>
          <w:tcPr>
            <w:tcW w:w="2569" w:type="dxa"/>
          </w:tcPr>
          <w:p>
            <w:pPr>
              <w:pStyle w:val="TableParagraph"/>
              <w:spacing w:line="237" w:lineRule="auto" w:before="5"/>
              <w:ind w:left="104" w:right="85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encuentra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implementada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manera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provisoria</w:t>
            </w:r>
          </w:p>
        </w:tc>
      </w:tr>
      <w:tr>
        <w:trPr>
          <w:trHeight w:val="881" w:hRule="atLeast"/>
        </w:trPr>
        <w:tc>
          <w:tcPr>
            <w:tcW w:w="1757" w:type="dxa"/>
          </w:tcPr>
          <w:p>
            <w:pPr>
              <w:pStyle w:val="TableParagraph"/>
              <w:tabs>
                <w:tab w:pos="1150" w:val="left" w:leader="none"/>
              </w:tabs>
              <w:spacing w:line="220" w:lineRule="atLeast"/>
              <w:ind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Paz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entre</w:t>
              <w:tab/>
            </w:r>
            <w:r>
              <w:rPr>
                <w:b/>
                <w:spacing w:val="-2"/>
                <w:sz w:val="18"/>
              </w:rPr>
              <w:t>Santos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Dumont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Alberto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Zañartu</w:t>
            </w:r>
          </w:p>
        </w:tc>
        <w:tc>
          <w:tcPr>
            <w:tcW w:w="1353" w:type="dxa"/>
          </w:tcPr>
          <w:p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633 ml</w:t>
            </w:r>
          </w:p>
        </w:tc>
        <w:tc>
          <w:tcPr>
            <w:tcW w:w="2569" w:type="dxa"/>
          </w:tcPr>
          <w:p>
            <w:pPr>
              <w:pStyle w:val="TableParagraph"/>
              <w:spacing w:before="3"/>
              <w:ind w:left="104" w:right="96"/>
              <w:rPr>
                <w:sz w:val="18"/>
              </w:rPr>
            </w:pPr>
            <w:r>
              <w:rPr>
                <w:sz w:val="18"/>
              </w:rPr>
              <w:t>Definido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Metropolitano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658" w:hRule="atLeast"/>
        </w:trPr>
        <w:tc>
          <w:tcPr>
            <w:tcW w:w="1757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San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José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Alberto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Zañartu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Belisario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Prats</w:t>
            </w:r>
          </w:p>
        </w:tc>
        <w:tc>
          <w:tcPr>
            <w:tcW w:w="1353" w:type="dxa"/>
          </w:tcPr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z w:val="18"/>
              </w:rPr>
              <w:t>413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 cuenta)</w:t>
            </w:r>
          </w:p>
        </w:tc>
        <w:tc>
          <w:tcPr>
            <w:tcW w:w="2569" w:type="dxa"/>
          </w:tcPr>
          <w:p>
            <w:pPr>
              <w:pStyle w:val="TableParagraph"/>
              <w:tabs>
                <w:tab w:pos="828" w:val="left" w:leader="none"/>
                <w:tab w:pos="1327" w:val="left" w:leader="none"/>
              </w:tabs>
              <w:ind w:left="104" w:right="97"/>
              <w:rPr>
                <w:sz w:val="18"/>
              </w:rPr>
            </w:pPr>
            <w:r>
              <w:rPr>
                <w:sz w:val="18"/>
              </w:rPr>
              <w:t>Tramo</w:t>
              <w:tab/>
              <w:t>por</w:t>
              <w:tab/>
            </w:r>
            <w:r>
              <w:rPr>
                <w:spacing w:val="-1"/>
                <w:sz w:val="18"/>
              </w:rPr>
              <w:t>Independencia.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Definido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Metropolitano</w:t>
            </w:r>
          </w:p>
          <w:p>
            <w:pPr>
              <w:pStyle w:val="TableParagraph"/>
              <w:spacing w:line="198" w:lineRule="exact"/>
              <w:ind w:left="104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658" w:hRule="atLeast"/>
        </w:trPr>
        <w:tc>
          <w:tcPr>
            <w:tcW w:w="1757" w:type="dxa"/>
          </w:tcPr>
          <w:p>
            <w:pPr>
              <w:pStyle w:val="TableParagraph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4.   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Belisario</w:t>
            </w:r>
            <w:r>
              <w:rPr>
                <w:b/>
                <w:spacing w:val="55"/>
                <w:sz w:val="18"/>
              </w:rPr>
              <w:t> </w:t>
            </w:r>
            <w:r>
              <w:rPr>
                <w:b/>
                <w:spacing w:val="55"/>
                <w:sz w:val="18"/>
              </w:rPr>
              <w:t> </w:t>
            </w:r>
            <w:r>
              <w:rPr>
                <w:b/>
                <w:sz w:val="18"/>
              </w:rPr>
              <w:t>Prats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San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José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General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Saavedra</w:t>
            </w:r>
          </w:p>
        </w:tc>
        <w:tc>
          <w:tcPr>
            <w:tcW w:w="1353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622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 cuenta)</w:t>
            </w:r>
          </w:p>
        </w:tc>
        <w:tc>
          <w:tcPr>
            <w:tcW w:w="2569" w:type="dxa"/>
          </w:tcPr>
          <w:p>
            <w:pPr>
              <w:pStyle w:val="TableParagraph"/>
              <w:tabs>
                <w:tab w:pos="831" w:val="left" w:leader="none"/>
                <w:tab w:pos="1331" w:val="left" w:leader="none"/>
              </w:tabs>
              <w:ind w:left="104" w:right="97"/>
              <w:rPr>
                <w:sz w:val="18"/>
              </w:rPr>
            </w:pPr>
            <w:r>
              <w:rPr>
                <w:sz w:val="18"/>
              </w:rPr>
              <w:t>Tramo</w:t>
              <w:tab/>
              <w:t>por</w:t>
              <w:tab/>
            </w:r>
            <w:r>
              <w:rPr>
                <w:spacing w:val="-1"/>
                <w:sz w:val="18"/>
              </w:rPr>
              <w:t>independencia.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Definido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Metropolitano</w:t>
            </w:r>
          </w:p>
          <w:p>
            <w:pPr>
              <w:pStyle w:val="TableParagraph"/>
              <w:spacing w:line="198" w:lineRule="exact"/>
              <w:ind w:left="104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2025.</w:t>
            </w:r>
          </w:p>
        </w:tc>
      </w:tr>
      <w:tr>
        <w:trPr>
          <w:trHeight w:val="661" w:hRule="atLeast"/>
        </w:trPr>
        <w:tc>
          <w:tcPr>
            <w:tcW w:w="1757" w:type="dxa"/>
          </w:tcPr>
          <w:p>
            <w:pPr>
              <w:pStyle w:val="TableParagraph"/>
              <w:spacing w:line="220" w:lineRule="atLeast"/>
              <w:ind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General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Saavedra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Pablo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Urzúa</w:t>
            </w:r>
          </w:p>
        </w:tc>
        <w:tc>
          <w:tcPr>
            <w:tcW w:w="1353" w:type="dxa"/>
          </w:tcPr>
          <w:p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1141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cuenta)</w:t>
            </w:r>
          </w:p>
        </w:tc>
        <w:tc>
          <w:tcPr>
            <w:tcW w:w="2569" w:type="dxa"/>
          </w:tcPr>
          <w:p>
            <w:pPr>
              <w:pStyle w:val="TableParagraph"/>
              <w:spacing w:line="220" w:lineRule="atLeast"/>
              <w:ind w:left="104" w:right="97"/>
              <w:jc w:val="both"/>
              <w:rPr>
                <w:sz w:val="18"/>
              </w:rPr>
            </w:pPr>
            <w:r>
              <w:rPr>
                <w:sz w:val="18"/>
              </w:rPr>
              <w:t>Tramo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Independencia.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Definido en Plan Metropolitano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658" w:hRule="atLeast"/>
        </w:trPr>
        <w:tc>
          <w:tcPr>
            <w:tcW w:w="1757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6.  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Guanaco   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</w:p>
          <w:p>
            <w:pPr>
              <w:pStyle w:val="TableParagraph"/>
              <w:tabs>
                <w:tab w:pos="822" w:val="left" w:leader="none"/>
                <w:tab w:pos="1557" w:val="left" w:leader="none"/>
              </w:tabs>
              <w:spacing w:line="220" w:lineRule="atLeast"/>
              <w:ind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Pablo</w:t>
              <w:tab/>
              <w:t>Urzúa</w:t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Urmeneta</w:t>
            </w:r>
          </w:p>
        </w:tc>
        <w:tc>
          <w:tcPr>
            <w:tcW w:w="1353" w:type="dxa"/>
          </w:tcPr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z w:val="18"/>
              </w:rPr>
              <w:t>775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 cuenta)</w:t>
            </w:r>
          </w:p>
        </w:tc>
        <w:tc>
          <w:tcPr>
            <w:tcW w:w="2569" w:type="dxa"/>
          </w:tcPr>
          <w:p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Tramo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Conchalí.</w:t>
            </w:r>
            <w:r>
              <w:rPr>
                <w:spacing w:val="64"/>
                <w:sz w:val="18"/>
              </w:rPr>
              <w:t> </w:t>
            </w:r>
            <w:r>
              <w:rPr>
                <w:sz w:val="18"/>
              </w:rPr>
              <w:t>Definido</w:t>
            </w:r>
          </w:p>
          <w:p>
            <w:pPr>
              <w:pStyle w:val="TableParagraph"/>
              <w:spacing w:line="220" w:lineRule="atLeast"/>
              <w:ind w:left="104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Metropolitano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 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877" w:hRule="atLeast"/>
        </w:trPr>
        <w:tc>
          <w:tcPr>
            <w:tcW w:w="1757" w:type="dxa"/>
          </w:tcPr>
          <w:p>
            <w:pPr>
              <w:pStyle w:val="TableParagraph"/>
              <w:tabs>
                <w:tab w:pos="1565" w:val="left" w:leader="none"/>
              </w:tabs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Urmeneta</w:t>
              <w:tab/>
            </w:r>
            <w:r>
              <w:rPr>
                <w:b/>
                <w:spacing w:val="-3"/>
                <w:sz w:val="18"/>
              </w:rPr>
              <w:t>y</w:t>
            </w:r>
          </w:p>
          <w:p>
            <w:pPr>
              <w:pStyle w:val="TableParagraph"/>
              <w:spacing w:line="220" w:lineRule="atLeas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Diagonal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José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María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Caro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line="218" w:lineRule="exact"/>
              <w:ind w:left="105"/>
              <w:rPr>
                <w:sz w:val="18"/>
              </w:rPr>
            </w:pPr>
            <w:r>
              <w:rPr>
                <w:sz w:val="18"/>
              </w:rPr>
              <w:t>151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 cuenta)</w:t>
            </w:r>
          </w:p>
        </w:tc>
        <w:tc>
          <w:tcPr>
            <w:tcW w:w="2569" w:type="dxa"/>
          </w:tcPr>
          <w:p>
            <w:pPr>
              <w:pStyle w:val="TableParagraph"/>
              <w:ind w:left="104" w:right="101"/>
              <w:jc w:val="both"/>
              <w:rPr>
                <w:sz w:val="18"/>
              </w:rPr>
            </w:pPr>
            <w:r>
              <w:rPr>
                <w:sz w:val="18"/>
              </w:rPr>
              <w:t>Tramo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Conchalí.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Definido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Metropolitano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 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655" w:hRule="atLeast"/>
        </w:trPr>
        <w:tc>
          <w:tcPr>
            <w:tcW w:w="1757" w:type="dxa"/>
          </w:tcPr>
          <w:p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José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María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Caro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Copihual</w:t>
            </w:r>
          </w:p>
        </w:tc>
        <w:tc>
          <w:tcPr>
            <w:tcW w:w="1353" w:type="dxa"/>
          </w:tcPr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238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 cuenta)</w:t>
            </w:r>
          </w:p>
        </w:tc>
        <w:tc>
          <w:tcPr>
            <w:tcW w:w="2569" w:type="dxa"/>
          </w:tcPr>
          <w:p>
            <w:pPr>
              <w:pStyle w:val="TableParagraph"/>
              <w:ind w:left="104" w:right="101"/>
              <w:rPr>
                <w:sz w:val="18"/>
              </w:rPr>
            </w:pPr>
            <w:r>
              <w:rPr>
                <w:sz w:val="18"/>
              </w:rPr>
              <w:t>Tramo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Conchalí.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Definido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Metropolitano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para</w:t>
            </w:r>
          </w:p>
          <w:p>
            <w:pPr>
              <w:pStyle w:val="TableParagraph"/>
              <w:spacing w:line="198" w:lineRule="exact"/>
              <w:ind w:left="104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662" w:hRule="atLeast"/>
        </w:trPr>
        <w:tc>
          <w:tcPr>
            <w:tcW w:w="1757" w:type="dxa"/>
          </w:tcPr>
          <w:p>
            <w:pPr>
              <w:pStyle w:val="TableParagraph"/>
              <w:spacing w:line="220" w:lineRule="atLeast"/>
              <w:ind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9. Guanaco entre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Copihual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Zapadores</w:t>
            </w:r>
          </w:p>
        </w:tc>
        <w:tc>
          <w:tcPr>
            <w:tcW w:w="1353" w:type="dxa"/>
          </w:tcPr>
          <w:p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255 ml</w:t>
            </w:r>
          </w:p>
        </w:tc>
        <w:tc>
          <w:tcPr>
            <w:tcW w:w="2569" w:type="dxa"/>
          </w:tcPr>
          <w:p>
            <w:pPr>
              <w:pStyle w:val="TableParagraph"/>
              <w:spacing w:before="3"/>
              <w:ind w:left="104" w:right="96"/>
              <w:rPr>
                <w:sz w:val="18"/>
              </w:rPr>
            </w:pPr>
            <w:r>
              <w:rPr>
                <w:sz w:val="18"/>
              </w:rPr>
              <w:t>Definido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Metropolitano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878" w:hRule="atLeast"/>
        </w:trPr>
        <w:tc>
          <w:tcPr>
            <w:tcW w:w="1757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Zapadores</w:t>
            </w:r>
          </w:p>
          <w:p>
            <w:pPr>
              <w:pStyle w:val="TableParagraph"/>
              <w:spacing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y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Américo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Vespucio</w:t>
            </w:r>
          </w:p>
        </w:tc>
        <w:tc>
          <w:tcPr>
            <w:tcW w:w="1353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89" w:type="dxa"/>
          </w:tcPr>
          <w:p>
            <w:pPr>
              <w:pStyle w:val="TableParagraph"/>
              <w:tabs>
                <w:tab w:pos="957" w:val="left" w:leader="none"/>
                <w:tab w:pos="1304" w:val="left" w:leader="none"/>
              </w:tabs>
              <w:ind w:left="110" w:right="94"/>
              <w:rPr>
                <w:sz w:val="18"/>
              </w:rPr>
            </w:pPr>
            <w:r>
              <w:rPr>
                <w:sz w:val="18"/>
              </w:rPr>
              <w:t>Ejecutado</w:t>
              <w:tab/>
              <w:tab/>
            </w:r>
            <w:r>
              <w:rPr>
                <w:spacing w:val="-4"/>
                <w:sz w:val="18"/>
              </w:rPr>
              <w:t>x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Municipio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Recoleta</w:t>
              <w:tab/>
              <w:t>2005-</w:t>
            </w:r>
          </w:p>
          <w:p>
            <w:pPr>
              <w:pStyle w:val="TableParagraph"/>
              <w:spacing w:line="199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893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1.031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2569" w:type="dxa"/>
          </w:tcPr>
          <w:p>
            <w:pPr>
              <w:pStyle w:val="TableParagraph"/>
              <w:ind w:left="104" w:right="96"/>
              <w:rPr>
                <w:sz w:val="18"/>
              </w:rPr>
            </w:pPr>
            <w:r>
              <w:rPr>
                <w:sz w:val="18"/>
              </w:rPr>
              <w:t>Definido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Metropolitano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216" w:hRule="atLeast"/>
        </w:trPr>
        <w:tc>
          <w:tcPr>
            <w:tcW w:w="1757" w:type="dxa"/>
          </w:tcPr>
          <w:p>
            <w:pPr>
              <w:pStyle w:val="TableParagraph"/>
              <w:spacing w:line="19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line="19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1.919 ml</w:t>
            </w:r>
          </w:p>
        </w:tc>
        <w:tc>
          <w:tcPr>
            <w:tcW w:w="2569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4"/>
        </w:rPr>
        <w:t> </w:t>
      </w:r>
      <w:r>
        <w:rPr/>
        <w:t>resumen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</w:t>
      </w:r>
      <w:r>
        <w:rPr>
          <w:spacing w:val="1"/>
        </w:rPr>
        <w:t> </w:t>
      </w:r>
      <w:r>
        <w:rPr/>
        <w:t>Eje</w:t>
      </w:r>
      <w:r>
        <w:rPr>
          <w:spacing w:val="-4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Avenida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Paz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Guanaco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  <w:r>
        <w:rPr/>
        <w:pict>
          <v:group style="position:absolute;margin-left:125.625pt;margin-top:16.932949pt;width:360.75pt;height:216.75pt;mso-position-horizontal-relative:page;mso-position-vertical-relative:paragraph;z-index:-15722496;mso-wrap-distance-left:0;mso-wrap-distance-right:0" coordorigin="2513,339" coordsize="7215,4335">
            <v:shape style="position:absolute;left:2520;top:346;width:7200;height:4320" type="#_x0000_t75" stroked="false">
              <v:imagedata r:id="rId30" o:title=""/>
            </v:shape>
            <v:shape style="position:absolute;left:5223;top:1136;width:1655;height:3265" coordorigin="5224,1137" coordsize="1655,3265" path="m5224,1137l5300,1138,5374,1144,5448,1152,5521,1163,5593,1178,5664,1196,5733,1217,5801,1240,5868,1267,5933,1296,5997,1328,6059,1363,6119,1400,6178,1439,6235,1482,6290,1526,6343,1573,6394,1621,6443,1672,6489,1725,6534,1780,6576,1837,6615,1896,6653,1956,6687,2018,6719,2082,6749,2147,6775,2214,6799,2282,6819,2352,6837,2422,6852,2494,6863,2567,6872,2641,6877,2716,6879,2792,6877,2868,6872,2943,6863,3018,6851,3092,6836,3164,6818,3236,6797,3306,6772,3376,6745,3443,6715,3510,6682,3575,6646,3638,6607,3699,6566,3759,6523,3817,6476,3873,6428,3927,6377,3978,6324,4028,6268,4075,6211,4120,6151,4162,6090,4202,6026,4239,5960,4273,5893,4305,5824,4334,5754,4359,5681,4382,5608,4401,5224,2792,5224,1137xe" filled="false" stroked="true" strokeweight="1.5pt" strokecolor="#ffffff">
              <v:path arrowok="t"/>
              <v:stroke dashstyle="solid"/>
            </v:shape>
            <v:shape style="position:absolute;left:3568;top:1136;width:2039;height:3310" type="#_x0000_t75" stroked="false">
              <v:imagedata r:id="rId31" o:title=""/>
            </v:shape>
            <v:shape style="position:absolute;left:3568;top:1136;width:2039;height:3310" coordorigin="3569,1137" coordsize="2039,3310" path="m5608,4401l5534,4417,5460,4429,5386,4439,5312,4444,5239,4447,5166,4446,5094,4442,5022,4434,4951,4424,4881,4411,4811,4394,4743,4375,4675,4353,4609,4328,4544,4300,4480,4270,4418,4237,4357,4201,4298,4163,4240,4122,4184,4079,4130,4033,4078,3985,4028,3935,3980,3883,3934,3828,3890,3772,3849,3713,3810,3652,3774,3590,3740,3525,3709,3459,3681,3390,3656,3320,3633,3249,3614,3175,3598,3101,3586,3027,3577,2953,3571,2880,3569,2807,3570,2734,3574,2661,3581,2590,3591,2519,3605,2448,3621,2379,3640,2311,3662,2243,3687,2177,3715,2112,3745,2048,3779,1986,3814,1925,3852,1865,3893,1808,3936,1752,3982,1698,4030,1646,4080,1595,4132,1547,4187,1501,4244,1458,4302,1417,4363,1378,4426,1341,4490,1308,4557,1277,4625,1249,4695,1223,4767,1201,4840,1182,4916,1166,4992,1153,5069,1144,5146,1139,5224,1137,5224,2792,5608,4401xe" filled="false" stroked="true" strokeweight="1.5pt" strokecolor="#ffffff">
              <v:path arrowok="t"/>
              <v:stroke dashstyle="solid"/>
            </v:shape>
            <v:rect style="position:absolute;left:7927;top:2453;width:1673;height:675" filled="true" fillcolor="#ffffff" stroked="false">
              <v:fill opacity="32896f" type="solid"/>
            </v:rect>
            <v:shape style="position:absolute;left:8022;top:2573;width:99;height:99" type="#_x0000_t75" stroked="false">
              <v:imagedata r:id="rId27" o:title=""/>
            </v:shape>
            <v:rect style="position:absolute;left:8022;top:2573;width:99;height:99" filled="false" stroked="true" strokeweight="1.5pt" strokecolor="#ffffff">
              <v:stroke dashstyle="solid"/>
            </v:rect>
            <v:shape style="position:absolute;left:8022;top:2910;width:99;height:99" type="#_x0000_t75" stroked="false">
              <v:imagedata r:id="rId28" o:title=""/>
            </v:shape>
            <v:rect style="position:absolute;left:8022;top:2910;width:99;height:99" filled="false" stroked="true" strokeweight="1.5pt" strokecolor="#ffffff">
              <v:stroke dashstyle="solid"/>
            </v:rect>
            <v:shape style="position:absolute;left:2520;top:346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2"/>
                      <w:ind w:left="854" w:right="849" w:firstLine="0"/>
                      <w:jc w:val="center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7E7E7E"/>
                        <w:sz w:val="32"/>
                      </w:rPr>
                      <w:t>%</w:t>
                    </w:r>
                    <w:r>
                      <w:rPr>
                        <w:rFonts w:ascii="Calibri Light"/>
                        <w:color w:val="7E7E7E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/>
                        <w:color w:val="7E7E7E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/>
                        <w:color w:val="7E7E7E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z w:val="32"/>
                      </w:rPr>
                      <w:t>Eje</w:t>
                    </w:r>
                  </w:p>
                </w:txbxContent>
              </v:textbox>
              <v:stroke dashstyle="solid"/>
              <w10:wrap type="none"/>
            </v:shape>
            <v:shape style="position:absolute;left:7927;top:2453;width:1673;height:675" type="#_x0000_t202" filled="false" stroked="false">
              <v:textbox inset="0,0,0,0">
                <w:txbxContent>
                  <w:p>
                    <w:pPr>
                      <w:spacing w:before="51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888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1031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008" w:right="10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  <w:sz w:val="28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Avenida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Paz</w:t>
      </w:r>
      <w:r>
        <w:rPr>
          <w:spacing w:val="-2"/>
        </w:rPr>
        <w:t> </w:t>
      </w:r>
      <w:r>
        <w:rPr/>
        <w:t>- Guanaco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1152277</wp:posOffset>
            </wp:positionH>
            <wp:positionV relativeFrom="paragraph">
              <wp:posOffset>137804</wp:posOffset>
            </wp:positionV>
            <wp:extent cx="4937816" cy="6454901"/>
            <wp:effectExtent l="0" t="0" r="0" b="0"/>
            <wp:wrapTopAndBottom/>
            <wp:docPr id="11" name="image26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816" cy="645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8"/>
        <w:ind w:left="3405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left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4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Américo</w:t>
      </w:r>
      <w:r>
        <w:rPr>
          <w:spacing w:val="-5"/>
        </w:rPr>
        <w:t> </w:t>
      </w:r>
      <w:r>
        <w:rPr/>
        <w:t>Vespucio</w:t>
      </w:r>
    </w:p>
    <w:p>
      <w:pPr>
        <w:pStyle w:val="BodyText"/>
        <w:spacing w:line="256" w:lineRule="auto" w:before="175"/>
        <w:ind w:left="860" w:right="831"/>
      </w:pPr>
      <w:r>
        <w:rPr/>
        <w:t>Este</w:t>
      </w:r>
      <w:r>
        <w:rPr>
          <w:spacing w:val="33"/>
        </w:rPr>
        <w:t> </w:t>
      </w:r>
      <w:r>
        <w:rPr/>
        <w:t>eje</w:t>
      </w:r>
      <w:r>
        <w:rPr>
          <w:spacing w:val="37"/>
        </w:rPr>
        <w:t> </w:t>
      </w:r>
      <w:r>
        <w:rPr/>
        <w:t>estructurante</w:t>
      </w:r>
      <w:r>
        <w:rPr>
          <w:spacing w:val="34"/>
        </w:rPr>
        <w:t> </w:t>
      </w:r>
      <w:r>
        <w:rPr/>
        <w:t>está</w:t>
      </w:r>
      <w:r>
        <w:rPr>
          <w:spacing w:val="37"/>
        </w:rPr>
        <w:t> </w:t>
      </w:r>
      <w:r>
        <w:rPr/>
        <w:t>constituido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cuatro</w:t>
      </w:r>
      <w:r>
        <w:rPr>
          <w:spacing w:val="38"/>
        </w:rPr>
        <w:t> </w:t>
      </w:r>
      <w:r>
        <w:rPr/>
        <w:t>(4)</w:t>
      </w:r>
      <w:r>
        <w:rPr>
          <w:spacing w:val="37"/>
        </w:rPr>
        <w:t> </w:t>
      </w:r>
      <w:r>
        <w:rPr/>
        <w:t>tramos,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nombran</w:t>
      </w:r>
      <w:r>
        <w:rPr>
          <w:spacing w:val="46"/>
        </w:rPr>
        <w:t> </w:t>
      </w:r>
      <w:r>
        <w:rPr>
          <w:b/>
        </w:rPr>
        <w:t>de</w:t>
      </w:r>
      <w:r>
        <w:rPr>
          <w:b/>
          <w:spacing w:val="37"/>
        </w:rPr>
        <w:t> </w:t>
      </w:r>
      <w:r>
        <w:rPr>
          <w:b/>
        </w:rPr>
        <w:t>poniente</w:t>
      </w:r>
      <w:r>
        <w:rPr>
          <w:b/>
          <w:spacing w:val="32"/>
        </w:rPr>
        <w:t> </w:t>
      </w:r>
      <w:r>
        <w:rPr>
          <w:b/>
        </w:rPr>
        <w:t>a</w:t>
      </w:r>
      <w:r>
        <w:rPr>
          <w:b/>
          <w:spacing w:val="-47"/>
        </w:rPr>
        <w:t> </w:t>
      </w:r>
      <w:r>
        <w:rPr>
          <w:b/>
        </w:rPr>
        <w:t>oriente</w:t>
      </w:r>
      <w:r>
        <w:rPr/>
        <w:t>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continuación:</w:t>
      </w: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1032"/>
        <w:gridCol w:w="1424"/>
        <w:gridCol w:w="1032"/>
        <w:gridCol w:w="3497"/>
      </w:tblGrid>
      <w:tr>
        <w:trPr>
          <w:trHeight w:val="437" w:hRule="atLeast"/>
        </w:trPr>
        <w:tc>
          <w:tcPr>
            <w:tcW w:w="2072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032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424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032" w:type="dxa"/>
            <w:shd w:val="clear" w:color="auto" w:fill="A8D08D"/>
          </w:tcPr>
          <w:p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APROX.</w:t>
            </w:r>
          </w:p>
        </w:tc>
        <w:tc>
          <w:tcPr>
            <w:tcW w:w="3497" w:type="dxa"/>
            <w:shd w:val="clear" w:color="auto" w:fill="A8D08D"/>
          </w:tcPr>
          <w:p>
            <w:pPr>
              <w:pStyle w:val="TableParagraph"/>
              <w:spacing w:line="219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1098" w:hRule="atLeast"/>
        </w:trPr>
        <w:tc>
          <w:tcPr>
            <w:tcW w:w="2072" w:type="dxa"/>
          </w:tcPr>
          <w:p>
            <w:pPr>
              <w:pStyle w:val="TableParagraph"/>
              <w:ind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Calle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desde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Cristóbal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424" w:type="dxa"/>
          </w:tcPr>
          <w:p>
            <w:pPr>
              <w:pStyle w:val="TableParagraph"/>
              <w:tabs>
                <w:tab w:pos="651" w:val="left" w:leader="none"/>
                <w:tab w:pos="895" w:val="left" w:leader="none"/>
              </w:tabs>
              <w:ind w:right="92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complementaria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</w:t>
              <w:tab/>
              <w:t>Vespucio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Norte</w:t>
              <w:tab/>
              <w:tab/>
              <w:t>2005-</w:t>
            </w:r>
          </w:p>
          <w:p>
            <w:pPr>
              <w:pStyle w:val="TableParagraph"/>
              <w:spacing w:line="198" w:lineRule="exact" w:before="1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032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848 ml</w:t>
            </w:r>
          </w:p>
        </w:tc>
        <w:tc>
          <w:tcPr>
            <w:tcW w:w="3497" w:type="dxa"/>
          </w:tcPr>
          <w:p>
            <w:pPr>
              <w:pStyle w:val="TableParagraph"/>
              <w:ind w:left="109" w:right="99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incluirán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mejoras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proyecto: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Mejoramiento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G,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Poniente.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(en Diseño SERVIU)</w:t>
            </w:r>
          </w:p>
        </w:tc>
      </w:tr>
      <w:tr>
        <w:trPr>
          <w:trHeight w:val="661" w:hRule="atLeast"/>
        </w:trPr>
        <w:tc>
          <w:tcPr>
            <w:tcW w:w="2072" w:type="dxa"/>
          </w:tcPr>
          <w:p>
            <w:pPr>
              <w:pStyle w:val="TableParagraph"/>
              <w:spacing w:line="220" w:lineRule="atLeast"/>
              <w:ind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Américo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Vespucio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Juan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Cristóbal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</w:p>
        </w:tc>
        <w:tc>
          <w:tcPr>
            <w:tcW w:w="1032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2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2.679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3497" w:type="dxa"/>
          </w:tcPr>
          <w:p>
            <w:pPr>
              <w:pStyle w:val="TableParagraph"/>
              <w:spacing w:before="3"/>
              <w:ind w:left="109" w:right="94"/>
              <w:rPr>
                <w:sz w:val="18"/>
              </w:rPr>
            </w:pPr>
            <w:r>
              <w:rPr>
                <w:spacing w:val="-1"/>
                <w:sz w:val="18"/>
              </w:rPr>
              <w:t>Definido</w:t>
            </w:r>
            <w:r>
              <w:rPr>
                <w:spacing w:val="56"/>
                <w:sz w:val="18"/>
              </w:rPr>
              <w:t> </w:t>
            </w:r>
            <w:r>
              <w:rPr>
                <w:spacing w:val="56"/>
                <w:sz w:val="18"/>
              </w:rPr>
              <w:t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54"/>
                <w:sz w:val="18"/>
              </w:rPr>
              <w:t> </w:t>
            </w:r>
            <w:r>
              <w:rPr>
                <w:spacing w:val="54"/>
                <w:sz w:val="18"/>
              </w:rPr>
              <w:t> </w:t>
            </w:r>
            <w:r>
              <w:rPr>
                <w:spacing w:val="-1"/>
                <w:sz w:val="18"/>
              </w:rPr>
              <w:t>Plan</w:t>
            </w:r>
            <w:r>
              <w:rPr>
                <w:spacing w:val="54"/>
                <w:sz w:val="18"/>
              </w:rPr>
              <w:t> </w:t>
            </w:r>
            <w:r>
              <w:rPr>
                <w:spacing w:val="55"/>
                <w:sz w:val="18"/>
              </w:rPr>
              <w:t> </w:t>
            </w:r>
            <w:r>
              <w:rPr>
                <w:spacing w:val="-1"/>
                <w:sz w:val="18"/>
              </w:rPr>
              <w:t>Metropolitano</w:t>
            </w:r>
            <w:r>
              <w:rPr>
                <w:spacing w:val="57"/>
                <w:sz w:val="18"/>
              </w:rPr>
              <w:t> 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 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2025</w:t>
            </w:r>
          </w:p>
        </w:tc>
      </w:tr>
      <w:tr>
        <w:trPr>
          <w:trHeight w:val="658" w:hRule="atLeast"/>
        </w:trPr>
        <w:tc>
          <w:tcPr>
            <w:tcW w:w="2072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Turistas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Montaña</w:t>
            </w:r>
          </w:p>
        </w:tc>
        <w:tc>
          <w:tcPr>
            <w:tcW w:w="103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2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1.012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3497" w:type="dxa"/>
          </w:tcPr>
          <w:p>
            <w:pPr>
              <w:pStyle w:val="TableParagraph"/>
              <w:spacing w:line="219" w:lineRule="exact"/>
              <w:ind w:left="109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tramo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correspondiente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Turistas</w:t>
            </w:r>
          </w:p>
          <w:p>
            <w:pPr>
              <w:pStyle w:val="TableParagraph"/>
              <w:spacing w:line="220" w:lineRule="atLeast"/>
              <w:ind w:left="109" w:right="103"/>
              <w:rPr>
                <w:sz w:val="18"/>
              </w:rPr>
            </w:pPr>
            <w:r>
              <w:rPr>
                <w:sz w:val="18"/>
              </w:rPr>
              <w:t>entre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Av.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Salto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Héroes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Concepción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será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ejecutado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por 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AVO.</w:t>
            </w:r>
          </w:p>
        </w:tc>
      </w:tr>
      <w:tr>
        <w:trPr>
          <w:trHeight w:val="437" w:hRule="atLeast"/>
        </w:trPr>
        <w:tc>
          <w:tcPr>
            <w:tcW w:w="2072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Montaña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Turistas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Venezuela</w:t>
            </w:r>
          </w:p>
        </w:tc>
        <w:tc>
          <w:tcPr>
            <w:tcW w:w="103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42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470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349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2072" w:type="dxa"/>
          </w:tcPr>
          <w:p>
            <w:pPr>
              <w:pStyle w:val="TableParagraph"/>
              <w:spacing w:line="194" w:lineRule="exact"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3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194" w:lineRule="exact" w:before="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5.009 ml</w:t>
            </w:r>
          </w:p>
        </w:tc>
        <w:tc>
          <w:tcPr>
            <w:tcW w:w="3497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90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5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 Eje</w:t>
      </w:r>
      <w:r>
        <w:rPr>
          <w:spacing w:val="-4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Américo</w:t>
      </w:r>
      <w:r>
        <w:rPr>
          <w:spacing w:val="-4"/>
        </w:rPr>
        <w:t> </w:t>
      </w:r>
      <w:r>
        <w:rPr/>
        <w:t>Vespucio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group style="position:absolute;margin-left:125.625pt;margin-top:18.070019pt;width:360.75pt;height:216.75pt;mso-position-horizontal-relative:page;mso-position-vertical-relative:paragraph;z-index:-15721472;mso-wrap-distance-left:0;mso-wrap-distance-right:0" coordorigin="2513,361" coordsize="7215,4335">
            <v:shape style="position:absolute;left:2520;top:368;width:7200;height:4320" type="#_x0000_t75" stroked="false">
              <v:imagedata r:id="rId33" o:title=""/>
            </v:shape>
            <v:shape style="position:absolute;left:5426;top:1760;width:1093;height:1250" coordorigin="5427,1760" coordsize="1093,1250" path="m5427,1760l5506,1763,5585,1770,5663,1783,5739,1800,5814,1822,5887,1848,5958,1879,6027,1914,6093,1953,6157,1996,6219,2043,6277,2094,6333,2149,6385,2207,6433,2269,6478,2334,6519,2403,5427,3010,5427,1760xe" filled="false" stroked="true" strokeweight="1.5pt" strokecolor="#ffffff">
              <v:path arrowok="t"/>
              <v:stroke dashstyle="solid"/>
            </v:shape>
            <v:shape style="position:absolute;left:4177;top:1760;width:2499;height:2499" type="#_x0000_t75" stroked="false">
              <v:imagedata r:id="rId34" o:title=""/>
            </v:shape>
            <v:shape style="position:absolute;left:4177;top:1760;width:2499;height:2499" coordorigin="4177,1760" coordsize="2499,2499" path="m6519,2403l6554,2470,6584,2539,6610,2609,6632,2679,6649,2750,6662,2822,6671,2893,6676,2965,6676,3037,6672,3108,6665,3179,6653,3249,6637,3318,6618,3387,6594,3454,6567,3520,6536,3584,6502,3646,6464,3707,6422,3765,6377,3822,6328,3875,6276,3927,6220,3975,6161,4020,6099,4063,6033,4102,5966,4137,5897,4167,5827,4193,5757,4215,5686,4232,5614,4245,5543,4254,5471,4258,5399,4259,5328,4255,5257,4248,5187,4236,5118,4220,5049,4201,4982,4177,4916,4150,4852,4119,4790,4085,4729,4047,4671,4005,4614,3959,4561,3911,4509,3858,4461,3803,4416,3744,4373,3682,4334,3616,4299,3549,4269,3480,4243,3410,4221,3340,4204,3269,4191,3197,4182,3126,4178,3054,4177,2982,4181,2911,4189,2840,4200,2770,4216,2701,4235,2632,4259,2565,4286,2499,4317,2435,4351,2373,4390,2312,4431,2254,4477,2197,4525,2144,4578,2092,4633,2044,4692,1999,4754,1956,4820,1917,4890,1881,4963,1849,5037,1822,5113,1800,5190,1783,5268,1770,5347,1763,5427,1760,5427,3010,6519,2403xe" filled="false" stroked="true" strokeweight="1.5pt" strokecolor="#ffffff">
              <v:path arrowok="t"/>
              <v:stroke dashstyle="solid"/>
            </v:shape>
            <v:rect style="position:absolute;left:8333;top:2672;width:1267;height:675" filled="true" fillcolor="#ffffff" stroked="false">
              <v:fill opacity="32896f" type="solid"/>
            </v:rect>
            <v:shape style="position:absolute;left:8427;top:2791;width:99;height:99" type="#_x0000_t75" stroked="false">
              <v:imagedata r:id="rId27" o:title=""/>
            </v:shape>
            <v:rect style="position:absolute;left:8427;top:2791;width:99;height:99" filled="false" stroked="true" strokeweight="1.5pt" strokecolor="#ffffff">
              <v:stroke dashstyle="solid"/>
            </v:rect>
            <v:shape style="position:absolute;left:8427;top:3128;width:99;height:99" type="#_x0000_t75" stroked="false">
              <v:imagedata r:id="rId28" o:title=""/>
            </v:shape>
            <v:rect style="position:absolute;left:8427;top:3128;width:99;height:99" filled="false" stroked="true" strokeweight="1.5pt" strokecolor="#ffffff">
              <v:stroke dashstyle="solid"/>
            </v:rect>
            <v:shape style="position:absolute;left:2520;top:368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 Light"/>
                        <w:sz w:val="29"/>
                      </w:rPr>
                    </w:pPr>
                  </w:p>
                  <w:p>
                    <w:pPr>
                      <w:spacing w:before="0"/>
                      <w:ind w:left="459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16,9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12"/>
                      <w:ind w:left="21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83,1</w:t>
                    </w:r>
                  </w:p>
                </w:txbxContent>
              </v:textbox>
              <v:stroke dashstyle="solid"/>
              <w10:wrap type="none"/>
            </v:shape>
            <v:shape style="position:absolute;left:8333;top:2672;width:1267;height:675" type="#_x0000_t202" filled="false" stroked="false">
              <v:textbox inset="0,0,0,0">
                <w:txbxContent>
                  <w:p>
                    <w:pPr>
                      <w:spacing w:before="52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7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9"/>
        <w:ind w:left="1008" w:right="10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Américo</w:t>
      </w:r>
      <w:r>
        <w:rPr>
          <w:spacing w:val="-4"/>
        </w:rPr>
        <w:t> </w:t>
      </w:r>
      <w:r>
        <w:rPr/>
        <w:t>Vespucio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1152167</wp:posOffset>
            </wp:positionH>
            <wp:positionV relativeFrom="paragraph">
              <wp:posOffset>142526</wp:posOffset>
            </wp:positionV>
            <wp:extent cx="5520842" cy="7141464"/>
            <wp:effectExtent l="0" t="0" r="0" b="0"/>
            <wp:wrapTopAndBottom/>
            <wp:docPr id="13" name="image29.jpeg" descr="A picture containing map,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42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/>
        <w:ind w:left="1008" w:right="100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 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Zapadores</w:t>
      </w:r>
    </w:p>
    <w:p>
      <w:pPr>
        <w:pStyle w:val="BodyText"/>
        <w:spacing w:line="256" w:lineRule="auto" w:before="175"/>
        <w:ind w:left="860" w:right="831"/>
      </w:pPr>
      <w:r>
        <w:rPr/>
        <w:t>Este eje estructurante está constituido por dos (2) tramos, que se nombran </w:t>
      </w:r>
      <w:r>
        <w:rPr>
          <w:b/>
        </w:rPr>
        <w:t>de poniente a oriente</w:t>
      </w:r>
      <w:r>
        <w:rPr/>
        <w:t>,</w:t>
      </w:r>
      <w:r>
        <w:rPr>
          <w:spacing w:val="-47"/>
        </w:rPr>
        <w:t> </w:t>
      </w:r>
      <w:r>
        <w:rPr/>
        <w:t>a</w:t>
      </w:r>
      <w:r>
        <w:rPr>
          <w:spacing w:val="-5"/>
        </w:rPr>
        <w:t> </w:t>
      </w:r>
      <w:r>
        <w:rPr/>
        <w:t>continuación: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1204"/>
        <w:gridCol w:w="1340"/>
        <w:gridCol w:w="1308"/>
        <w:gridCol w:w="2464"/>
      </w:tblGrid>
      <w:tr>
        <w:trPr>
          <w:trHeight w:val="437" w:hRule="atLeast"/>
        </w:trPr>
        <w:tc>
          <w:tcPr>
            <w:tcW w:w="2741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204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340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308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APROX.</w:t>
            </w:r>
          </w:p>
        </w:tc>
        <w:tc>
          <w:tcPr>
            <w:tcW w:w="2464" w:type="dxa"/>
            <w:shd w:val="clear" w:color="auto" w:fill="A8D08D"/>
          </w:tcPr>
          <w:p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438" w:hRule="atLeast"/>
        </w:trPr>
        <w:tc>
          <w:tcPr>
            <w:tcW w:w="2741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Zapadores</w:t>
            </w:r>
            <w:r>
              <w:rPr>
                <w:b/>
                <w:spacing w:val="68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71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7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Plaza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</w:p>
        </w:tc>
        <w:tc>
          <w:tcPr>
            <w:tcW w:w="1204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340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Municipio</w:t>
            </w:r>
          </w:p>
        </w:tc>
        <w:tc>
          <w:tcPr>
            <w:tcW w:w="1308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3.192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2464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53"/>
                <w:sz w:val="18"/>
              </w:rPr>
              <w:t> </w:t>
            </w:r>
            <w:r>
              <w:rPr>
                <w:sz w:val="18"/>
              </w:rPr>
              <w:t>encuentra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en  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etapa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diseño</w:t>
            </w:r>
          </w:p>
        </w:tc>
      </w:tr>
      <w:tr>
        <w:trPr>
          <w:trHeight w:val="441" w:hRule="atLeast"/>
        </w:trPr>
        <w:tc>
          <w:tcPr>
            <w:tcW w:w="2741" w:type="dxa"/>
          </w:tcPr>
          <w:p>
            <w:pPr>
              <w:pStyle w:val="TableParagraph"/>
              <w:spacing w:line="220" w:lineRule="atLeast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Zapadores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Plaza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Los Turistas</w:t>
            </w:r>
          </w:p>
        </w:tc>
        <w:tc>
          <w:tcPr>
            <w:tcW w:w="1204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34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648 ml</w:t>
            </w: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8" w:hRule="atLeast"/>
        </w:trPr>
        <w:tc>
          <w:tcPr>
            <w:tcW w:w="2741" w:type="dxa"/>
          </w:tcPr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3.840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ml</w:t>
            </w: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83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4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 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Zapadores</w:t>
      </w: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125.925003pt;margin-top:10.234082pt;width:360.75pt;height:216.75pt;mso-position-horizontal-relative:page;mso-position-vertical-relative:paragraph;z-index:-15720448;mso-wrap-distance-left:0;mso-wrap-distance-right:0" coordorigin="2519,205" coordsize="7215,4335">
            <v:shape style="position:absolute;left:2526;top:212;width:7200;height:4320" type="#_x0000_t75" stroked="false">
              <v:imagedata r:id="rId36" o:title=""/>
            </v:shape>
            <v:shape style="position:absolute;left:4499;top:1603;width:2499;height:2499" coordorigin="4500,1603" coordsize="2499,2499" path="m5749,1603l5825,1606,5900,1612,5974,1624,6046,1639,6116,1658,6185,1682,6252,1709,6317,1740,6380,1774,6440,1812,6499,1853,6554,1897,6607,1945,6658,1995,6705,2048,6749,2103,6790,2162,6828,2222,6863,2285,6893,2350,6921,2417,6944,2486,6963,2556,6979,2628,6990,2702,6997,2777,6999,2853,6997,2929,6990,3004,6979,3077,6963,3149,6944,3220,6921,3289,6893,3356,6863,3421,6828,3483,6790,3544,6749,3602,6705,3658,6658,3711,6607,3761,6554,3808,6499,3853,6440,3894,6380,3932,6317,3966,6252,3997,6185,4024,6116,4047,6046,4067,5974,4082,5900,4093,5825,4100,5749,4102,5673,4100,5598,4093,5525,4082,5453,4067,5382,4047,5313,4024,5246,3997,5181,3966,5119,3932,5058,3894,5000,3853,4944,3808,4891,3761,4841,3711,4794,3658,4749,3602,4708,3544,4670,3483,4636,3421,4605,3356,4578,3289,4555,3220,4535,3149,4520,3077,4509,3004,4502,2929,4500,2853,4502,2777,4509,2702,4520,2628,4535,2556,4555,2486,4578,2417,4605,2350,4636,2285,4670,2222,4708,2162,4749,2103,4794,2048,4841,1995,4891,1945,4944,1897,5000,1853,5058,1812,5119,1774,5181,1740,5246,1709,5313,1682,5382,1658,5453,1639,5525,1624,5598,1612,5673,1606,5749,1603,5749,2853,5749,1603xe" filled="false" stroked="true" strokeweight="1.5pt" strokecolor="#ffffff">
              <v:path arrowok="t"/>
              <v:stroke dashstyle="solid"/>
            </v:shape>
            <v:rect style="position:absolute;left:8972;top:2684;width:634;height:338" filled="true" fillcolor="#ffffff" stroked="false">
              <v:fill opacity="32896f" type="solid"/>
            </v:rect>
            <v:shape style="position:absolute;left:9067;top:2803;width:99;height:99" type="#_x0000_t75" stroked="false">
              <v:imagedata r:id="rId37" o:title=""/>
            </v:shape>
            <v:rect style="position:absolute;left:9067;top:2803;width:99;height:99" filled="false" stroked="true" strokeweight="1.5pt" strokecolor="#ffffff">
              <v:stroke dashstyle="solid"/>
            </v:rect>
            <v:shape style="position:absolute;left:2526;top:212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 Light"/>
                        <w:sz w:val="24"/>
                      </w:rPr>
                    </w:pPr>
                  </w:p>
                  <w:p>
                    <w:pPr>
                      <w:spacing w:before="0"/>
                      <w:ind w:left="81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</w:t>
                    </w:r>
                  </w:p>
                </w:txbxContent>
              </v:textbox>
              <v:stroke dashstyle="solid"/>
              <w10:wrap type="none"/>
            </v:shape>
            <v:shape style="position:absolute;left:8972;top:2684;width:634;height:338" type="#_x0000_t202" filled="false" stroked="false">
              <v:textbox inset="0,0,0,0">
                <w:txbxContent>
                  <w:p>
                    <w:pPr>
                      <w:spacing w:before="51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1"/>
        <w:ind w:left="1008" w:right="9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Zapadores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1257263</wp:posOffset>
            </wp:positionH>
            <wp:positionV relativeFrom="paragraph">
              <wp:posOffset>167243</wp:posOffset>
            </wp:positionV>
            <wp:extent cx="5532462" cy="7208520"/>
            <wp:effectExtent l="0" t="0" r="0" b="0"/>
            <wp:wrapTopAndBottom/>
            <wp:docPr id="15" name="image32.jpeg" descr="A picture containing map,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462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"/>
        <w:ind w:left="1008" w:right="78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 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1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Dorsal</w:t>
      </w:r>
    </w:p>
    <w:p>
      <w:pPr>
        <w:pStyle w:val="BodyText"/>
        <w:spacing w:line="261" w:lineRule="auto" w:before="171"/>
        <w:ind w:left="860" w:right="831"/>
      </w:pPr>
      <w:r>
        <w:rPr/>
        <w:t>Este</w:t>
      </w:r>
      <w:r>
        <w:rPr>
          <w:spacing w:val="33"/>
        </w:rPr>
        <w:t> </w:t>
      </w:r>
      <w:r>
        <w:rPr/>
        <w:t>eje</w:t>
      </w:r>
      <w:r>
        <w:rPr>
          <w:spacing w:val="37"/>
        </w:rPr>
        <w:t> </w:t>
      </w:r>
      <w:r>
        <w:rPr/>
        <w:t>estructurante</w:t>
      </w:r>
      <w:r>
        <w:rPr>
          <w:spacing w:val="34"/>
        </w:rPr>
        <w:t> </w:t>
      </w:r>
      <w:r>
        <w:rPr/>
        <w:t>está</w:t>
      </w:r>
      <w:r>
        <w:rPr>
          <w:spacing w:val="37"/>
        </w:rPr>
        <w:t> </w:t>
      </w:r>
      <w:r>
        <w:rPr/>
        <w:t>constituido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cuatro</w:t>
      </w:r>
      <w:r>
        <w:rPr>
          <w:spacing w:val="38"/>
        </w:rPr>
        <w:t> </w:t>
      </w:r>
      <w:r>
        <w:rPr/>
        <w:t>(4)</w:t>
      </w:r>
      <w:r>
        <w:rPr>
          <w:spacing w:val="37"/>
        </w:rPr>
        <w:t> </w:t>
      </w:r>
      <w:r>
        <w:rPr/>
        <w:t>tramos,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nombran</w:t>
      </w:r>
      <w:r>
        <w:rPr>
          <w:spacing w:val="46"/>
        </w:rPr>
        <w:t> </w:t>
      </w:r>
      <w:r>
        <w:rPr>
          <w:b/>
        </w:rPr>
        <w:t>de</w:t>
      </w:r>
      <w:r>
        <w:rPr>
          <w:b/>
          <w:spacing w:val="37"/>
        </w:rPr>
        <w:t> </w:t>
      </w:r>
      <w:r>
        <w:rPr>
          <w:b/>
        </w:rPr>
        <w:t>poniente</w:t>
      </w:r>
      <w:r>
        <w:rPr>
          <w:b/>
          <w:spacing w:val="32"/>
        </w:rPr>
        <w:t> </w:t>
      </w:r>
      <w:r>
        <w:rPr>
          <w:b/>
        </w:rPr>
        <w:t>a</w:t>
      </w:r>
      <w:r>
        <w:rPr>
          <w:b/>
          <w:spacing w:val="-47"/>
        </w:rPr>
        <w:t> </w:t>
      </w:r>
      <w:r>
        <w:rPr>
          <w:b/>
        </w:rPr>
        <w:t>oriente</w:t>
      </w:r>
      <w:r>
        <w:rPr/>
        <w:t>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continuación: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1"/>
        <w:gridCol w:w="1776"/>
        <w:gridCol w:w="1196"/>
        <w:gridCol w:w="1436"/>
        <w:gridCol w:w="1868"/>
      </w:tblGrid>
      <w:tr>
        <w:trPr>
          <w:trHeight w:val="441" w:hRule="atLeast"/>
        </w:trPr>
        <w:tc>
          <w:tcPr>
            <w:tcW w:w="2781" w:type="dxa"/>
            <w:shd w:val="clear" w:color="auto" w:fill="A8D08D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776" w:type="dxa"/>
            <w:shd w:val="clear" w:color="auto" w:fill="A8D08D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196" w:type="dxa"/>
            <w:shd w:val="clear" w:color="auto" w:fill="A8D08D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436" w:type="dxa"/>
            <w:shd w:val="clear" w:color="auto" w:fill="A8D08D"/>
          </w:tcPr>
          <w:p>
            <w:pPr>
              <w:pStyle w:val="TableParagraph"/>
              <w:spacing w:line="220" w:lineRule="atLeast"/>
              <w:ind w:right="499"/>
              <w:rPr>
                <w:b/>
                <w:sz w:val="18"/>
              </w:rPr>
            </w:pPr>
            <w:r>
              <w:rPr>
                <w:b/>
                <w:sz w:val="18"/>
              </w:rPr>
              <w:t>LONGITUD APROX.</w:t>
            </w:r>
          </w:p>
        </w:tc>
        <w:tc>
          <w:tcPr>
            <w:tcW w:w="1868" w:type="dxa"/>
            <w:shd w:val="clear" w:color="auto" w:fill="A8D08D"/>
          </w:tcPr>
          <w:p>
            <w:pPr>
              <w:pStyle w:val="TableParagraph"/>
              <w:spacing w:before="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438" w:hRule="atLeast"/>
        </w:trPr>
        <w:tc>
          <w:tcPr>
            <w:tcW w:w="2781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Dorsal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Diagonal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José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María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Caro</w:t>
            </w:r>
          </w:p>
        </w:tc>
        <w:tc>
          <w:tcPr>
            <w:tcW w:w="1776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399 ml</w:t>
            </w:r>
          </w:p>
        </w:tc>
        <w:tc>
          <w:tcPr>
            <w:tcW w:w="1868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DPTM</w:t>
            </w:r>
          </w:p>
        </w:tc>
      </w:tr>
      <w:tr>
        <w:trPr>
          <w:trHeight w:val="658" w:hRule="atLeast"/>
        </w:trPr>
        <w:tc>
          <w:tcPr>
            <w:tcW w:w="2781" w:type="dxa"/>
          </w:tcPr>
          <w:p>
            <w:pPr>
              <w:pStyle w:val="TableParagraph"/>
              <w:spacing w:line="235" w:lineRule="auto" w:before="7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Dorsal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Diagonal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sz w:val="18"/>
              </w:rPr>
              <w:t>José   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María</w:t>
            </w:r>
            <w:r>
              <w:rPr>
                <w:b/>
                <w:spacing w:val="54"/>
                <w:sz w:val="18"/>
              </w:rPr>
              <w:t> </w:t>
            </w:r>
            <w:r>
              <w:rPr>
                <w:b/>
                <w:spacing w:val="54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Caro</w:t>
            </w:r>
            <w:r>
              <w:rPr>
                <w:b/>
                <w:spacing w:val="55"/>
                <w:sz w:val="18"/>
              </w:rPr>
              <w:t> </w:t>
            </w:r>
            <w:r>
              <w:rPr>
                <w:b/>
                <w:spacing w:val="56"/>
                <w:sz w:val="18"/>
              </w:rPr>
              <w:t> </w:t>
            </w:r>
            <w:r>
              <w:rPr>
                <w:b/>
                <w:sz w:val="18"/>
              </w:rPr>
              <w:t>y   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</w:p>
          <w:p>
            <w:pPr>
              <w:pStyle w:val="TableParagraph"/>
              <w:spacing w:line="198" w:lineRule="exact"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Recoleta</w:t>
            </w:r>
          </w:p>
        </w:tc>
        <w:tc>
          <w:tcPr>
            <w:tcW w:w="1776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1000 ml</w:t>
            </w:r>
          </w:p>
        </w:tc>
        <w:tc>
          <w:tcPr>
            <w:tcW w:w="1868" w:type="dxa"/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SERVIU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DPTM</w:t>
            </w:r>
          </w:p>
        </w:tc>
      </w:tr>
      <w:tr>
        <w:trPr>
          <w:trHeight w:val="442" w:hRule="atLeast"/>
        </w:trPr>
        <w:tc>
          <w:tcPr>
            <w:tcW w:w="2781" w:type="dxa"/>
          </w:tcPr>
          <w:p>
            <w:pPr>
              <w:pStyle w:val="TableParagraph"/>
              <w:spacing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Pedro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Donoso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Recoleta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</w:p>
        </w:tc>
        <w:tc>
          <w:tcPr>
            <w:tcW w:w="1776" w:type="dxa"/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1.305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1868" w:type="dxa"/>
          </w:tcPr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z w:val="18"/>
              </w:rPr>
              <w:t>SERVIU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DPTM</w:t>
            </w:r>
          </w:p>
        </w:tc>
      </w:tr>
      <w:tr>
        <w:trPr>
          <w:trHeight w:val="438" w:hRule="atLeast"/>
        </w:trPr>
        <w:tc>
          <w:tcPr>
            <w:tcW w:w="2781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Colombia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  <w:p>
            <w:pPr>
              <w:pStyle w:val="TableParagraph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Torres</w:t>
            </w:r>
          </w:p>
        </w:tc>
        <w:tc>
          <w:tcPr>
            <w:tcW w:w="1776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108 ml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2781" w:type="dxa"/>
          </w:tcPr>
          <w:p>
            <w:pPr>
              <w:pStyle w:val="TableParagraph"/>
              <w:spacing w:line="194" w:lineRule="exact"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7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spacing w:line="194" w:lineRule="exact"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2.812 ml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90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4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 Eje</w:t>
      </w:r>
      <w:r>
        <w:rPr>
          <w:spacing w:val="-3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Dorsal:</w:t>
      </w:r>
    </w:p>
    <w:p>
      <w:pPr>
        <w:pStyle w:val="BodyText"/>
        <w:spacing w:before="2"/>
        <w:rPr>
          <w:b/>
          <w:sz w:val="10"/>
        </w:rPr>
      </w:pPr>
      <w:r>
        <w:rPr/>
        <w:pict>
          <v:group style="position:absolute;margin-left:125.625pt;margin-top:8.224082pt;width:360.75pt;height:216.75pt;mso-position-horizontal-relative:page;mso-position-vertical-relative:paragraph;z-index:-15719424;mso-wrap-distance-left:0;mso-wrap-distance-right:0" coordorigin="2513,164" coordsize="7215,4335">
            <v:shape style="position:absolute;left:2520;top:171;width:7200;height:4320" type="#_x0000_t75" stroked="false">
              <v:imagedata r:id="rId39" o:title=""/>
            </v:shape>
            <v:shape style="position:absolute;left:4177;top:1562;width:2499;height:2499" coordorigin="4177,1563" coordsize="2499,2499" path="m5427,1563l5503,1565,5578,1572,5651,1583,5723,1598,5794,1618,5863,1641,5929,1668,5994,1699,6057,1734,6118,1771,6176,1813,6232,1857,6285,1904,6335,1955,6382,2008,6426,2063,6468,2121,6505,2182,6540,2245,6571,2310,6598,2377,6621,2445,6641,2516,6656,2588,6667,2662,6674,2736,6676,2813,6674,2889,6667,2964,6656,3037,6641,3109,6621,3180,6598,3249,6571,3315,6540,3380,6505,3443,6468,3504,6426,3562,6382,3618,6335,3671,6285,3721,6232,3768,6176,3812,6118,3854,6057,3891,5994,3926,5929,3957,5863,3984,5794,4007,5723,4027,5651,4042,5578,4053,5503,4060,5427,4062,5350,4060,5276,4053,5202,4042,5130,4027,5059,4007,4991,3984,4924,3957,4859,3926,4796,3891,4735,3854,4677,3812,4622,3768,4569,3721,4518,3671,4471,3618,4427,3562,4386,3504,4348,3443,4313,3380,4283,3315,4255,3249,4232,3180,4213,3109,4197,3037,4186,2964,4179,2889,4177,2813,4180,2735,4187,2658,4199,2582,4215,2508,4235,2435,4260,2365,4289,2296,4322,2229,4359,2164,4399,2102,4443,2042,4491,1985,4542,1931,4596,1880,4653,1832,4713,1787,4776,1746,4841,1709,4909,1675,4980,1646,5053,1620,5128,1599,5427,2813,5427,1563xe" filled="false" stroked="true" strokeweight="1.5pt" strokecolor="#ffffff">
              <v:path arrowok="t"/>
              <v:stroke dashstyle="solid"/>
            </v:shape>
            <v:shape style="position:absolute;left:5128;top:1562;width:299;height:1250" type="#_x0000_t75" stroked="false">
              <v:imagedata r:id="rId40" o:title=""/>
            </v:shape>
            <v:shape style="position:absolute;left:5128;top:1562;width:299;height:1250" coordorigin="5128,1563" coordsize="299,1250" path="m5128,1599l5202,1583,5276,1572,5351,1565,5427,1563,5427,2813,5128,1599xe" filled="false" stroked="true" strokeweight="1.5pt" strokecolor="#ffffff">
              <v:path arrowok="t"/>
              <v:stroke dashstyle="solid"/>
            </v:shape>
            <v:rect style="position:absolute;left:8333;top:2474;width:1267;height:675" filled="true" fillcolor="#ffffff" stroked="false">
              <v:fill opacity="32896f" type="solid"/>
            </v:rect>
            <v:shape style="position:absolute;left:8427;top:2594;width:99;height:99" type="#_x0000_t75" stroked="false">
              <v:imagedata r:id="rId41" o:title=""/>
            </v:shape>
            <v:rect style="position:absolute;left:8427;top:2594;width:99;height:99" filled="false" stroked="true" strokeweight="1.5pt" strokecolor="#ffffff">
              <v:stroke dashstyle="solid"/>
            </v:rect>
            <v:shape style="position:absolute;left:8427;top:2931;width:99;height:99" type="#_x0000_t75" stroked="false">
              <v:imagedata r:id="rId28" o:title=""/>
            </v:shape>
            <v:rect style="position:absolute;left:8427;top:2931;width:99;height:99" filled="false" stroked="true" strokeweight="1.5pt" strokecolor="#ffffff">
              <v:stroke dashstyle="solid"/>
            </v:rect>
            <v:shape style="position:absolute;left:2520;top:171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9"/>
                      <w:rPr>
                        <w:rFonts w:ascii="Calibri Light"/>
                        <w:sz w:val="46"/>
                      </w:rPr>
                    </w:pPr>
                  </w:p>
                  <w:p>
                    <w:pPr>
                      <w:spacing w:before="0"/>
                      <w:ind w:left="854" w:right="248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3,8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854" w:right="173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96,2</w:t>
                    </w:r>
                  </w:p>
                </w:txbxContent>
              </v:textbox>
              <v:stroke dashstyle="solid"/>
              <w10:wrap type="none"/>
            </v:shape>
            <v:shape style="position:absolute;left:8333;top:2474;width:1267;height:675" type="#_x0000_t202" filled="false" stroked="false">
              <v:textbox inset="0,0,0,0">
                <w:txbxContent>
                  <w:p>
                    <w:pPr>
                      <w:spacing w:before="52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7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008" w:right="101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 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Dorsal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1171361</wp:posOffset>
            </wp:positionH>
            <wp:positionV relativeFrom="paragraph">
              <wp:posOffset>174510</wp:posOffset>
            </wp:positionV>
            <wp:extent cx="5298561" cy="6927723"/>
            <wp:effectExtent l="0" t="0" r="0" b="0"/>
            <wp:wrapTopAndBottom/>
            <wp:docPr id="17" name="image36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561" cy="692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left="700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0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4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Einstein</w:t>
      </w:r>
    </w:p>
    <w:p>
      <w:pPr>
        <w:pStyle w:val="BodyText"/>
        <w:spacing w:line="256" w:lineRule="auto" w:before="176"/>
        <w:ind w:left="860" w:right="831"/>
      </w:pPr>
      <w:r>
        <w:rPr/>
        <w:t>Este</w:t>
      </w:r>
      <w:r>
        <w:rPr>
          <w:spacing w:val="33"/>
        </w:rPr>
        <w:t> </w:t>
      </w:r>
      <w:r>
        <w:rPr/>
        <w:t>eje</w:t>
      </w:r>
      <w:r>
        <w:rPr>
          <w:spacing w:val="37"/>
        </w:rPr>
        <w:t> </w:t>
      </w:r>
      <w:r>
        <w:rPr/>
        <w:t>estructurante</w:t>
      </w:r>
      <w:r>
        <w:rPr>
          <w:spacing w:val="34"/>
        </w:rPr>
        <w:t> </w:t>
      </w:r>
      <w:r>
        <w:rPr/>
        <w:t>está</w:t>
      </w:r>
      <w:r>
        <w:rPr>
          <w:spacing w:val="37"/>
        </w:rPr>
        <w:t> </w:t>
      </w:r>
      <w:r>
        <w:rPr/>
        <w:t>constituido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cuatro</w:t>
      </w:r>
      <w:r>
        <w:rPr>
          <w:spacing w:val="38"/>
        </w:rPr>
        <w:t> </w:t>
      </w:r>
      <w:r>
        <w:rPr/>
        <w:t>(4)</w:t>
      </w:r>
      <w:r>
        <w:rPr>
          <w:spacing w:val="37"/>
        </w:rPr>
        <w:t> </w:t>
      </w:r>
      <w:r>
        <w:rPr/>
        <w:t>tramos,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nombran</w:t>
      </w:r>
      <w:r>
        <w:rPr>
          <w:spacing w:val="46"/>
        </w:rPr>
        <w:t> </w:t>
      </w:r>
      <w:r>
        <w:rPr>
          <w:b/>
        </w:rPr>
        <w:t>de</w:t>
      </w:r>
      <w:r>
        <w:rPr>
          <w:b/>
          <w:spacing w:val="37"/>
        </w:rPr>
        <w:t> </w:t>
      </w:r>
      <w:r>
        <w:rPr>
          <w:b/>
        </w:rPr>
        <w:t>poniente</w:t>
      </w:r>
      <w:r>
        <w:rPr>
          <w:b/>
          <w:spacing w:val="32"/>
        </w:rPr>
        <w:t> </w:t>
      </w:r>
      <w:r>
        <w:rPr>
          <w:b/>
        </w:rPr>
        <w:t>a</w:t>
      </w:r>
      <w:r>
        <w:rPr>
          <w:b/>
          <w:spacing w:val="-47"/>
        </w:rPr>
        <w:t> </w:t>
      </w:r>
      <w:r>
        <w:rPr>
          <w:b/>
        </w:rPr>
        <w:t>oriente</w:t>
      </w:r>
      <w:r>
        <w:rPr/>
        <w:t>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continuación: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1156"/>
        <w:gridCol w:w="1196"/>
        <w:gridCol w:w="1545"/>
        <w:gridCol w:w="2065"/>
      </w:tblGrid>
      <w:tr>
        <w:trPr>
          <w:trHeight w:val="438" w:hRule="atLeast"/>
        </w:trPr>
        <w:tc>
          <w:tcPr>
            <w:tcW w:w="3097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156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196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545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APROX.</w:t>
            </w:r>
          </w:p>
        </w:tc>
        <w:tc>
          <w:tcPr>
            <w:tcW w:w="2065" w:type="dxa"/>
            <w:shd w:val="clear" w:color="auto" w:fill="A8D08D"/>
          </w:tcPr>
          <w:p>
            <w:pPr>
              <w:pStyle w:val="TableParagraph"/>
              <w:spacing w:line="21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441" w:hRule="atLeast"/>
        </w:trPr>
        <w:tc>
          <w:tcPr>
            <w:tcW w:w="3097" w:type="dxa"/>
          </w:tcPr>
          <w:p>
            <w:pPr>
              <w:pStyle w:val="TableParagraph"/>
              <w:spacing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Einstein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Guanaco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Recoleta.</w:t>
            </w:r>
          </w:p>
        </w:tc>
        <w:tc>
          <w:tcPr>
            <w:tcW w:w="1156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1.359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206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38" w:hRule="atLeast"/>
        </w:trPr>
        <w:tc>
          <w:tcPr>
            <w:tcW w:w="3097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Einstein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Recoleta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el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Salto</w:t>
            </w:r>
          </w:p>
        </w:tc>
        <w:tc>
          <w:tcPr>
            <w:tcW w:w="1156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897 ml</w:t>
            </w:r>
          </w:p>
        </w:tc>
        <w:tc>
          <w:tcPr>
            <w:tcW w:w="206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8" w:hRule="atLeast"/>
        </w:trPr>
        <w:tc>
          <w:tcPr>
            <w:tcW w:w="3097" w:type="dxa"/>
          </w:tcPr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Einstein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Torres</w:t>
            </w:r>
          </w:p>
        </w:tc>
        <w:tc>
          <w:tcPr>
            <w:tcW w:w="1156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122 ml</w:t>
            </w:r>
          </w:p>
        </w:tc>
        <w:tc>
          <w:tcPr>
            <w:tcW w:w="206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441" w:hRule="atLeast"/>
        </w:trPr>
        <w:tc>
          <w:tcPr>
            <w:tcW w:w="3097" w:type="dxa"/>
          </w:tcPr>
          <w:p>
            <w:pPr>
              <w:pStyle w:val="TableParagraph"/>
              <w:spacing w:line="220" w:lineRule="atLeas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Einstein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Torres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Reina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Chile</w:t>
            </w:r>
          </w:p>
        </w:tc>
        <w:tc>
          <w:tcPr>
            <w:tcW w:w="1156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847 ml</w:t>
            </w:r>
          </w:p>
        </w:tc>
        <w:tc>
          <w:tcPr>
            <w:tcW w:w="206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8" w:hRule="atLeast"/>
        </w:trPr>
        <w:tc>
          <w:tcPr>
            <w:tcW w:w="3097" w:type="dxa"/>
          </w:tcPr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5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3225 ml</w:t>
            </w:r>
          </w:p>
        </w:tc>
        <w:tc>
          <w:tcPr>
            <w:tcW w:w="206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86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4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</w:t>
      </w:r>
      <w:r>
        <w:rPr>
          <w:spacing w:val="1"/>
        </w:rPr>
        <w:t> </w:t>
      </w: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Einstein</w:t>
      </w:r>
    </w:p>
    <w:p>
      <w:pPr>
        <w:pStyle w:val="BodyText"/>
        <w:spacing w:before="6"/>
        <w:rPr>
          <w:b/>
        </w:rPr>
      </w:pPr>
      <w:r>
        <w:rPr/>
        <w:pict>
          <v:group style="position:absolute;margin-left:125.925003pt;margin-top:15.714082pt;width:360.75pt;height:216.75pt;mso-position-horizontal-relative:page;mso-position-vertical-relative:paragraph;z-index:-15718400;mso-wrap-distance-left:0;mso-wrap-distance-right:0" coordorigin="2519,314" coordsize="7215,4335">
            <v:shape style="position:absolute;left:2526;top:321;width:7200;height:4320" type="#_x0000_t75" stroked="false">
              <v:imagedata r:id="rId43" o:title=""/>
            </v:shape>
            <v:shape style="position:absolute;left:4499;top:1712;width:2499;height:2499" coordorigin="4500,1713" coordsize="2499,2499" path="m5749,1713l5825,1715,5900,1722,5974,1733,6046,1748,6116,1768,6185,1791,6252,1818,6317,1849,6380,1884,6440,1921,6499,1963,6554,2007,6607,2054,6658,2104,6705,2157,6749,2213,6790,2271,6828,2332,6863,2395,6893,2460,6921,2526,6944,2595,6963,2666,6979,2738,6990,2811,6997,2886,6999,2962,6997,3038,6990,3113,6979,3187,6963,3259,6944,3330,6921,3398,6893,3465,6863,3530,6828,3593,6790,3654,6749,3712,6705,3767,6658,3820,6607,3871,6554,3918,6499,3962,6440,4003,6380,4041,6317,4076,6252,4106,6185,4134,6116,4157,6046,4176,5974,4192,5900,4203,5825,4210,5749,4212,5673,4210,5598,4203,5525,4192,5453,4176,5382,4157,5313,4134,5246,4106,5181,4076,5119,4041,5058,4003,5000,3962,4944,3918,4891,3871,4841,3820,4794,3767,4749,3712,4708,3654,4670,3593,4636,3530,4605,3465,4578,3398,4555,3330,4535,3259,4520,3187,4509,3113,4502,3038,4500,2962,4502,2886,4509,2811,4520,2738,4535,2666,4555,2595,4578,2526,4605,2460,4636,2395,4670,2332,4708,2271,4749,2213,4794,2157,4841,2104,4891,2054,4944,2007,5000,1963,5058,1921,5119,1884,5181,1849,5246,1818,5313,1791,5382,1768,5453,1748,5525,1733,5598,1722,5673,1715,5749,1713,5749,2962,5749,1713xe" filled="false" stroked="true" strokeweight="1.5pt" strokecolor="#ffffff">
              <v:path arrowok="t"/>
              <v:stroke dashstyle="solid"/>
            </v:shape>
            <v:rect style="position:absolute;left:8972;top:2793;width:634;height:338" filled="true" fillcolor="#ffffff" stroked="false">
              <v:fill opacity="32896f" type="solid"/>
            </v:rect>
            <v:shape style="position:absolute;left:9067;top:2912;width:99;height:99" type="#_x0000_t75" stroked="false">
              <v:imagedata r:id="rId27" o:title=""/>
            </v:shape>
            <v:rect style="position:absolute;left:9067;top:2912;width:99;height:99" filled="false" stroked="true" strokeweight="1.5pt" strokecolor="#ffffff">
              <v:stroke dashstyle="solid"/>
            </v:rect>
            <v:shape style="position:absolute;left:2526;top:321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before="252"/>
                      <w:ind w:left="95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100,0</w:t>
                    </w:r>
                  </w:p>
                </w:txbxContent>
              </v:textbox>
              <v:stroke dashstyle="solid"/>
              <w10:wrap type="none"/>
            </v:shape>
            <v:shape style="position:absolute;left:8972;top:2793;width:634;height:338" type="#_x0000_t202" filled="false" stroked="false">
              <v:textbox inset="0,0,0,0">
                <w:txbxContent>
                  <w:p>
                    <w:pPr>
                      <w:spacing w:before="51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0"/>
        <w:ind w:left="1008" w:right="9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Einstein</w:t>
      </w: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1150448</wp:posOffset>
            </wp:positionH>
            <wp:positionV relativeFrom="paragraph">
              <wp:posOffset>209398</wp:posOffset>
            </wp:positionV>
            <wp:extent cx="5531740" cy="7208520"/>
            <wp:effectExtent l="0" t="0" r="0" b="0"/>
            <wp:wrapTopAndBottom/>
            <wp:docPr id="19" name="image38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74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8" w:right="97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0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5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Valdivieso</w:t>
      </w:r>
    </w:p>
    <w:p>
      <w:pPr>
        <w:pStyle w:val="BodyText"/>
        <w:spacing w:line="256" w:lineRule="auto" w:before="176"/>
        <w:ind w:left="860" w:right="831"/>
      </w:pPr>
      <w:r>
        <w:rPr/>
        <w:t>Este</w:t>
      </w:r>
      <w:r>
        <w:rPr>
          <w:spacing w:val="28"/>
        </w:rPr>
        <w:t> </w:t>
      </w:r>
      <w:r>
        <w:rPr/>
        <w:t>eje</w:t>
      </w:r>
      <w:r>
        <w:rPr>
          <w:spacing w:val="33"/>
        </w:rPr>
        <w:t> </w:t>
      </w:r>
      <w:r>
        <w:rPr/>
        <w:t>estructurante</w:t>
      </w:r>
      <w:r>
        <w:rPr>
          <w:spacing w:val="32"/>
        </w:rPr>
        <w:t> </w:t>
      </w:r>
      <w:r>
        <w:rPr/>
        <w:t>está</w:t>
      </w:r>
      <w:r>
        <w:rPr>
          <w:spacing w:val="30"/>
        </w:rPr>
        <w:t> </w:t>
      </w:r>
      <w:r>
        <w:rPr/>
        <w:t>constituido</w:t>
      </w:r>
      <w:r>
        <w:rPr>
          <w:spacing w:val="30"/>
        </w:rPr>
        <w:t> </w:t>
      </w:r>
      <w:r>
        <w:rPr/>
        <w:t>por</w:t>
      </w:r>
      <w:r>
        <w:rPr>
          <w:spacing w:val="34"/>
        </w:rPr>
        <w:t> </w:t>
      </w:r>
      <w:r>
        <w:rPr/>
        <w:t>cuatro</w:t>
      </w:r>
      <w:r>
        <w:rPr>
          <w:spacing w:val="31"/>
        </w:rPr>
        <w:t> </w:t>
      </w:r>
      <w:r>
        <w:rPr/>
        <w:t>(3)</w:t>
      </w:r>
      <w:r>
        <w:rPr>
          <w:spacing w:val="31"/>
        </w:rPr>
        <w:t> </w:t>
      </w:r>
      <w:r>
        <w:rPr/>
        <w:t>tramos</w:t>
      </w:r>
      <w:r>
        <w:rPr>
          <w:spacing w:val="33"/>
        </w:rPr>
        <w:t> </w:t>
      </w:r>
      <w:r>
        <w:rPr/>
        <w:t>más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posible</w:t>
      </w:r>
      <w:r>
        <w:rPr>
          <w:spacing w:val="28"/>
        </w:rPr>
        <w:t> </w:t>
      </w:r>
      <w:r>
        <w:rPr/>
        <w:t>cuarto</w:t>
      </w:r>
      <w:r>
        <w:rPr>
          <w:spacing w:val="31"/>
        </w:rPr>
        <w:t> </w:t>
      </w:r>
      <w:r>
        <w:rPr/>
        <w:t>tramo.</w:t>
      </w:r>
      <w:r>
        <w:rPr>
          <w:spacing w:val="31"/>
        </w:rPr>
        <w:t> </w:t>
      </w:r>
      <w:r>
        <w:rPr/>
        <w:t>Se</w:t>
      </w:r>
      <w:r>
        <w:rPr>
          <w:spacing w:val="-46"/>
        </w:rPr>
        <w:t> </w:t>
      </w:r>
      <w:r>
        <w:rPr/>
        <w:t>nombran</w:t>
      </w:r>
      <w:r>
        <w:rPr>
          <w:spacing w:val="-2"/>
        </w:rPr>
        <w:t> </w:t>
      </w:r>
      <w:r>
        <w:rPr>
          <w:b/>
        </w:rPr>
        <w:t>de</w:t>
      </w:r>
      <w:r>
        <w:rPr>
          <w:b/>
          <w:spacing w:val="-1"/>
        </w:rPr>
        <w:t> </w:t>
      </w:r>
      <w:r>
        <w:rPr>
          <w:b/>
        </w:rPr>
        <w:t>poniente</w:t>
      </w:r>
      <w:r>
        <w:rPr>
          <w:b/>
          <w:spacing w:val="-1"/>
        </w:rPr>
        <w:t> </w:t>
      </w:r>
      <w:r>
        <w:rPr>
          <w:b/>
        </w:rPr>
        <w:t>a</w:t>
      </w:r>
      <w:r>
        <w:rPr>
          <w:b/>
          <w:spacing w:val="-3"/>
        </w:rPr>
        <w:t> </w:t>
      </w:r>
      <w:r>
        <w:rPr>
          <w:b/>
        </w:rPr>
        <w:t>oriente</w:t>
      </w:r>
      <w:r>
        <w:rPr/>
        <w:t>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continuación: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805"/>
        <w:gridCol w:w="1224"/>
        <w:gridCol w:w="1613"/>
        <w:gridCol w:w="2245"/>
      </w:tblGrid>
      <w:tr>
        <w:trPr>
          <w:trHeight w:val="438" w:hRule="atLeast"/>
        </w:trPr>
        <w:tc>
          <w:tcPr>
            <w:tcW w:w="2172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805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224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613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APROX.</w:t>
            </w:r>
          </w:p>
        </w:tc>
        <w:tc>
          <w:tcPr>
            <w:tcW w:w="2245" w:type="dxa"/>
            <w:shd w:val="clear" w:color="auto" w:fill="A8D08D"/>
          </w:tcPr>
          <w:p>
            <w:pPr>
              <w:pStyle w:val="TableParagraph"/>
              <w:spacing w:line="21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661" w:hRule="atLeast"/>
        </w:trPr>
        <w:tc>
          <w:tcPr>
            <w:tcW w:w="2172" w:type="dxa"/>
          </w:tcPr>
          <w:p>
            <w:pPr>
              <w:pStyle w:val="TableParagraph"/>
              <w:tabs>
                <w:tab w:pos="1019" w:val="left" w:leader="none"/>
                <w:tab w:pos="1978" w:val="left" w:leader="none"/>
              </w:tabs>
              <w:spacing w:line="220" w:lineRule="atLeast"/>
              <w:ind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Arz.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Valdivieso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Ocho</w:t>
              <w:tab/>
              <w:t>Norte</w:t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Comandante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Veliz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(Soval)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Ejecutado</w:t>
            </w:r>
          </w:p>
        </w:tc>
        <w:tc>
          <w:tcPr>
            <w:tcW w:w="122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538 ml</w:t>
            </w:r>
          </w:p>
        </w:tc>
        <w:tc>
          <w:tcPr>
            <w:tcW w:w="224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58" w:hRule="atLeast"/>
        </w:trPr>
        <w:tc>
          <w:tcPr>
            <w:tcW w:w="2172" w:type="dxa"/>
          </w:tcPr>
          <w:p>
            <w:pPr>
              <w:pStyle w:val="TableParagraph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Arz.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Valdivieso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Comandante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Veliz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(Soval)</w:t>
            </w:r>
          </w:p>
          <w:p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Salto</w:t>
            </w:r>
          </w:p>
        </w:tc>
        <w:tc>
          <w:tcPr>
            <w:tcW w:w="1805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22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568 ml</w:t>
            </w:r>
          </w:p>
        </w:tc>
        <w:tc>
          <w:tcPr>
            <w:tcW w:w="224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38" w:hRule="atLeast"/>
        </w:trPr>
        <w:tc>
          <w:tcPr>
            <w:tcW w:w="2172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Arz.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Valdivieso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</w:p>
          <w:p>
            <w:pPr>
              <w:pStyle w:val="TableParagraph"/>
              <w:spacing w:line="198" w:lineRule="exact"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Salto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Recoleta.</w:t>
            </w:r>
          </w:p>
        </w:tc>
        <w:tc>
          <w:tcPr>
            <w:tcW w:w="1805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22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459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ml</w:t>
            </w:r>
          </w:p>
        </w:tc>
        <w:tc>
          <w:tcPr>
            <w:tcW w:w="224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42" w:hRule="atLeast"/>
        </w:trPr>
        <w:tc>
          <w:tcPr>
            <w:tcW w:w="2172" w:type="dxa"/>
          </w:tcPr>
          <w:p>
            <w:pPr>
              <w:pStyle w:val="TableParagraph"/>
              <w:tabs>
                <w:tab w:pos="694" w:val="left" w:leader="none"/>
                <w:tab w:pos="1490" w:val="left" w:leader="none"/>
              </w:tabs>
              <w:spacing w:line="220" w:lineRule="atLeas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  <w:tab/>
              <w:t>Ruta</w:t>
              <w:tab/>
            </w:r>
            <w:r>
              <w:rPr>
                <w:b/>
                <w:spacing w:val="-1"/>
                <w:sz w:val="18"/>
              </w:rPr>
              <w:t>Interior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Cementerio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General</w:t>
            </w:r>
          </w:p>
        </w:tc>
        <w:tc>
          <w:tcPr>
            <w:tcW w:w="1805" w:type="dxa"/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22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S/I</w:t>
            </w:r>
          </w:p>
        </w:tc>
        <w:tc>
          <w:tcPr>
            <w:tcW w:w="2245" w:type="dxa"/>
          </w:tcPr>
          <w:p>
            <w:pPr>
              <w:pStyle w:val="TableParagraph"/>
              <w:spacing w:line="220" w:lineRule="atLeast"/>
              <w:ind w:left="106" w:right="97"/>
              <w:rPr>
                <w:sz w:val="18"/>
              </w:rPr>
            </w:pPr>
            <w:r>
              <w:rPr>
                <w:sz w:val="18"/>
              </w:rPr>
              <w:t>(Se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debe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definir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todavía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posible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ruta 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seguir)</w:t>
            </w:r>
          </w:p>
        </w:tc>
      </w:tr>
      <w:tr>
        <w:trPr>
          <w:trHeight w:val="653" w:hRule="atLeast"/>
        </w:trPr>
        <w:tc>
          <w:tcPr>
            <w:tcW w:w="2172" w:type="dxa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tabs>
                <w:tab w:pos="784" w:val="left" w:leader="none"/>
                <w:tab w:pos="1038" w:val="left" w:leader="none"/>
                <w:tab w:pos="1235" w:val="left" w:leader="none"/>
              </w:tabs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1.565</w:t>
              <w:tab/>
              <w:t>ml</w:t>
              <w:tab/>
              <w:tab/>
            </w:r>
            <w:r>
              <w:rPr>
                <w:b/>
                <w:spacing w:val="-1"/>
                <w:sz w:val="18"/>
              </w:rPr>
              <w:t>(No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considera</w:t>
              <w:tab/>
              <w:t>tramo</w:t>
            </w:r>
          </w:p>
          <w:p>
            <w:pPr>
              <w:pStyle w:val="TableParagraph"/>
              <w:spacing w:line="19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4)</w:t>
            </w:r>
          </w:p>
        </w:tc>
        <w:tc>
          <w:tcPr>
            <w:tcW w:w="224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5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 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Valdivieso</w:t>
      </w:r>
    </w:p>
    <w:p>
      <w:pPr>
        <w:pStyle w:val="BodyText"/>
        <w:spacing w:before="1"/>
        <w:rPr>
          <w:b/>
          <w:sz w:val="28"/>
        </w:rPr>
      </w:pPr>
      <w:r>
        <w:rPr/>
        <w:pict>
          <v:group style="position:absolute;margin-left:125.925003pt;margin-top:19.125801pt;width:360.75pt;height:216.75pt;mso-position-horizontal-relative:page;mso-position-vertical-relative:paragraph;z-index:-15717376;mso-wrap-distance-left:0;mso-wrap-distance-right:0" coordorigin="2519,383" coordsize="7215,4335">
            <v:shape style="position:absolute;left:2526;top:390;width:7200;height:4320" type="#_x0000_t75" stroked="false">
              <v:imagedata r:id="rId45" o:title=""/>
            </v:shape>
            <v:shape style="position:absolute;left:5432;top:1781;width:1250;height:1944" coordorigin="5433,1781" coordsize="1250,1944" path="m5433,1781l5509,1783,5584,1790,5657,1801,5729,1817,5800,1836,5869,1859,5935,1887,6000,1917,6063,1952,6124,1990,6182,2031,6238,2075,6291,2122,6341,2173,6388,2226,6432,2281,6474,2339,6511,2400,6546,2463,6577,2528,6604,2595,6627,2663,6647,2734,6662,2806,6673,2880,6680,2955,6682,3031,6679,3113,6671,3194,6658,3275,6639,3354,6616,3432,6587,3509,6553,3583,6515,3655,6471,3725,5433,3031,5433,1781xe" filled="false" stroked="true" strokeweight="1.5pt" strokecolor="#ffffff">
              <v:path arrowok="t"/>
              <v:stroke dashstyle="solid"/>
            </v:shape>
            <v:shape style="position:absolute;left:4183;top:1781;width:2289;height:2499" type="#_x0000_t75" stroked="false">
              <v:imagedata r:id="rId46" o:title=""/>
            </v:shape>
            <v:shape style="position:absolute;left:4183;top:1781;width:2289;height:2499" coordorigin="4183,1781" coordsize="2289,2499" path="m6471,3725l6427,3787,6380,3845,6330,3900,6277,3952,6222,4000,6164,4044,6104,4084,6043,4121,5979,4154,5914,4184,5848,4209,5780,4231,5711,4249,5641,4263,5571,4272,5500,4278,5429,4280,5357,4278,5286,4272,5215,4261,5144,4247,5074,4228,5005,4205,4936,4177,4869,4146,4803,4110,4738,4069,4676,4025,4618,3978,4563,3928,4511,3875,4463,3820,4419,3762,4379,3702,4342,3641,4309,3577,4279,3512,4254,3446,4232,3378,4215,3309,4201,3239,4191,3169,4185,3098,4183,3027,4185,2955,4192,2884,4202,2813,4217,2742,4235,2672,4258,2603,4286,2534,4317,2467,4353,2401,4394,2336,4439,2273,4488,2213,4540,2156,4595,2103,4653,2054,4714,2008,4778,1966,4844,1929,4912,1895,4982,1865,5053,1840,5127,1819,5202,1803,5278,1791,5355,1784,5433,1781,5433,3031,6471,3725xe" filled="false" stroked="true" strokeweight="1.5pt" strokecolor="#ffffff">
              <v:path arrowok="t"/>
              <v:stroke dashstyle="solid"/>
            </v:shape>
            <v:rect style="position:absolute;left:8339;top:2693;width:1267;height:675" filled="true" fillcolor="#ffffff" stroked="false">
              <v:fill opacity="32896f" type="solid"/>
            </v:rect>
            <v:shape style="position:absolute;left:8433;top:2812;width:99;height:99" type="#_x0000_t75" stroked="false">
              <v:imagedata r:id="rId47" o:title=""/>
            </v:shape>
            <v:rect style="position:absolute;left:8433;top:2812;width:99;height:99" filled="false" stroked="true" strokeweight="1.5pt" strokecolor="#ffffff">
              <v:stroke dashstyle="solid"/>
            </v:rect>
            <v:shape style="position:absolute;left:8433;top:3149;width:99;height:99" type="#_x0000_t75" stroked="false">
              <v:imagedata r:id="rId48" o:title=""/>
            </v:shape>
            <v:rect style="position:absolute;left:8433;top:3149;width:99;height:99" filled="false" stroked="true" strokeweight="1.5pt" strokecolor="#ffffff">
              <v:stroke dashstyle="solid"/>
            </v:rect>
            <v:shape style="position:absolute;left:2526;top:390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 Light"/>
                        <w:sz w:val="28"/>
                      </w:rPr>
                    </w:pPr>
                  </w:p>
                  <w:p>
                    <w:pPr>
                      <w:spacing w:before="0"/>
                      <w:ind w:left="854" w:right="53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34,4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88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65,6</w:t>
                    </w:r>
                  </w:p>
                </w:txbxContent>
              </v:textbox>
              <v:stroke dashstyle="solid"/>
              <w10:wrap type="none"/>
            </v:shape>
            <v:shape style="position:absolute;left:8339;top:2693;width:1267;height:675" type="#_x0000_t202" filled="false" stroked="false">
              <v:textbox inset="0,0,0,0">
                <w:txbxContent>
                  <w:p>
                    <w:pPr>
                      <w:spacing w:before="52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9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Valdivieso</w:t>
      </w: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1151515</wp:posOffset>
            </wp:positionH>
            <wp:positionV relativeFrom="paragraph">
              <wp:posOffset>209786</wp:posOffset>
            </wp:positionV>
            <wp:extent cx="5532030" cy="7208519"/>
            <wp:effectExtent l="0" t="0" r="0" b="0"/>
            <wp:wrapTopAndBottom/>
            <wp:docPr id="21" name="image43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0" cy="720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00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1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Santos</w:t>
      </w:r>
      <w:r>
        <w:rPr>
          <w:spacing w:val="-5"/>
        </w:rPr>
        <w:t> </w:t>
      </w:r>
      <w:r>
        <w:rPr/>
        <w:t>Dumont</w:t>
      </w:r>
      <w:r>
        <w:rPr>
          <w:spacing w:val="-4"/>
        </w:rPr>
        <w:t> </w:t>
      </w:r>
      <w:r>
        <w:rPr/>
        <w:t>(Olivos-Dominica)</w:t>
      </w:r>
    </w:p>
    <w:p>
      <w:pPr>
        <w:pStyle w:val="BodyText"/>
        <w:spacing w:line="259" w:lineRule="auto" w:before="171"/>
        <w:ind w:left="860" w:right="858"/>
        <w:jc w:val="both"/>
      </w:pPr>
      <w:r>
        <w:rPr/>
        <w:t>Este eje estructurante está constituido por cuatro (1) tramo para calle Santos Dumont y por 2</w:t>
      </w:r>
      <w:r>
        <w:rPr>
          <w:spacing w:val="1"/>
        </w:rPr>
        <w:t> </w:t>
      </w:r>
      <w:r>
        <w:rPr/>
        <w:t>tramos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</w:t>
      </w:r>
      <w:r>
        <w:rPr>
          <w:spacing w:val="1"/>
        </w:rPr>
        <w:t> </w:t>
      </w:r>
      <w:r>
        <w:rPr/>
        <w:t>Olivos-Dominica).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nombran</w:t>
      </w:r>
      <w:r>
        <w:rPr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poniente</w:t>
      </w:r>
      <w:r>
        <w:rPr>
          <w:b/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oriente</w:t>
      </w:r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1560"/>
        <w:gridCol w:w="1276"/>
        <w:gridCol w:w="1016"/>
        <w:gridCol w:w="2261"/>
      </w:tblGrid>
      <w:tr>
        <w:trPr>
          <w:trHeight w:val="438" w:hRule="atLeast"/>
        </w:trPr>
        <w:tc>
          <w:tcPr>
            <w:tcW w:w="2945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TRAMO</w:t>
            </w:r>
          </w:p>
        </w:tc>
        <w:tc>
          <w:tcPr>
            <w:tcW w:w="1560" w:type="dxa"/>
            <w:shd w:val="clear" w:color="auto" w:fill="A8D08D"/>
          </w:tcPr>
          <w:p>
            <w:pPr>
              <w:pStyle w:val="TableParagraph"/>
              <w:spacing w:line="21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ESTADO</w:t>
            </w:r>
          </w:p>
        </w:tc>
        <w:tc>
          <w:tcPr>
            <w:tcW w:w="1276" w:type="dxa"/>
            <w:shd w:val="clear" w:color="auto" w:fill="A8D08D"/>
          </w:tcPr>
          <w:p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INSTITUCIÓN</w:t>
            </w:r>
          </w:p>
        </w:tc>
        <w:tc>
          <w:tcPr>
            <w:tcW w:w="1016" w:type="dxa"/>
            <w:shd w:val="clear" w:color="auto" w:fill="A8D08D"/>
          </w:tcPr>
          <w:p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APROX.</w:t>
            </w:r>
          </w:p>
        </w:tc>
        <w:tc>
          <w:tcPr>
            <w:tcW w:w="2261" w:type="dxa"/>
            <w:shd w:val="clear" w:color="auto" w:fill="A8D08D"/>
          </w:tcPr>
          <w:p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OBSERVACIONES</w:t>
            </w:r>
          </w:p>
        </w:tc>
      </w:tr>
      <w:tr>
        <w:trPr>
          <w:trHeight w:val="441" w:hRule="atLeast"/>
        </w:trPr>
        <w:tc>
          <w:tcPr>
            <w:tcW w:w="2945" w:type="dxa"/>
          </w:tcPr>
          <w:p>
            <w:pPr>
              <w:pStyle w:val="TableParagraph"/>
              <w:spacing w:line="220" w:lineRule="atLeas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Santos Dumont,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Paz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Perú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GORE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989 ml</w:t>
            </w:r>
          </w:p>
        </w:tc>
        <w:tc>
          <w:tcPr>
            <w:tcW w:w="2261" w:type="dxa"/>
          </w:tcPr>
          <w:p>
            <w:pPr>
              <w:pStyle w:val="TableParagraph"/>
              <w:spacing w:line="220" w:lineRule="atLeast"/>
              <w:ind w:left="108" w:right="95"/>
              <w:rPr>
                <w:sz w:val="18"/>
              </w:rPr>
            </w:pPr>
            <w:r>
              <w:rPr>
                <w:sz w:val="18"/>
              </w:rPr>
              <w:t>Ruta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Chimba.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Obtención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diseño.</w:t>
            </w:r>
          </w:p>
        </w:tc>
      </w:tr>
      <w:tr>
        <w:trPr>
          <w:trHeight w:val="658" w:hRule="atLeast"/>
        </w:trPr>
        <w:tc>
          <w:tcPr>
            <w:tcW w:w="2945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Olivos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Paz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Recoleta.</w:t>
            </w:r>
          </w:p>
        </w:tc>
        <w:tc>
          <w:tcPr>
            <w:tcW w:w="1560" w:type="dxa"/>
          </w:tcPr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276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GORE</w:t>
            </w:r>
          </w:p>
        </w:tc>
        <w:tc>
          <w:tcPr>
            <w:tcW w:w="1016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538 ml</w:t>
            </w:r>
          </w:p>
        </w:tc>
        <w:tc>
          <w:tcPr>
            <w:tcW w:w="2261" w:type="dxa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Ruta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62"/>
                <w:sz w:val="18"/>
              </w:rPr>
              <w:t> </w:t>
            </w:r>
            <w:r>
              <w:rPr>
                <w:sz w:val="18"/>
              </w:rPr>
              <w:t>Chimba.</w:t>
            </w:r>
            <w:r>
              <w:rPr>
                <w:spacing w:val="61"/>
                <w:sz w:val="18"/>
              </w:rPr>
              <w:t> </w:t>
            </w:r>
            <w:r>
              <w:rPr>
                <w:sz w:val="18"/>
              </w:rPr>
              <w:t>Definido</w:t>
            </w:r>
          </w:p>
          <w:p>
            <w:pPr>
              <w:pStyle w:val="TableParagraph"/>
              <w:tabs>
                <w:tab w:pos="579" w:val="left" w:leader="none"/>
              </w:tabs>
              <w:spacing w:line="220" w:lineRule="atLeast"/>
              <w:ind w:left="108" w:right="95"/>
              <w:rPr>
                <w:sz w:val="18"/>
              </w:rPr>
            </w:pPr>
            <w:r>
              <w:rPr>
                <w:sz w:val="18"/>
              </w:rPr>
              <w:t>en</w:t>
              <w:tab/>
              <w:t>Plan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Metropolitano.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Obtención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RS diseño.</w:t>
            </w:r>
          </w:p>
        </w:tc>
      </w:tr>
      <w:tr>
        <w:trPr>
          <w:trHeight w:val="657" w:hRule="atLeast"/>
        </w:trPr>
        <w:tc>
          <w:tcPr>
            <w:tcW w:w="2945" w:type="dxa"/>
          </w:tcPr>
          <w:p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Dominica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Recoleta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Avenida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Perú</w:t>
            </w:r>
          </w:p>
        </w:tc>
        <w:tc>
          <w:tcPr>
            <w:tcW w:w="1560" w:type="dxa"/>
          </w:tcPr>
          <w:p>
            <w:pPr>
              <w:pStyle w:val="TableParagraph"/>
              <w:spacing w:line="218" w:lineRule="exact"/>
              <w:ind w:left="106"/>
              <w:rPr>
                <w:sz w:val="18"/>
              </w:rPr>
            </w:pPr>
            <w:r>
              <w:rPr>
                <w:sz w:val="18"/>
              </w:rPr>
              <w:t>Idea</w:t>
            </w:r>
          </w:p>
        </w:tc>
        <w:tc>
          <w:tcPr>
            <w:tcW w:w="1276" w:type="dxa"/>
          </w:tcPr>
          <w:p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z w:val="18"/>
              </w:rPr>
              <w:t>GORE</w:t>
            </w:r>
          </w:p>
        </w:tc>
        <w:tc>
          <w:tcPr>
            <w:tcW w:w="1016" w:type="dxa"/>
          </w:tcPr>
          <w:p>
            <w:pPr>
              <w:pStyle w:val="TableParagraph"/>
              <w:spacing w:line="218" w:lineRule="exact"/>
              <w:ind w:left="108"/>
              <w:rPr>
                <w:sz w:val="18"/>
              </w:rPr>
            </w:pPr>
            <w:r>
              <w:rPr>
                <w:sz w:val="18"/>
              </w:rPr>
              <w:t>570 ml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035" w:val="left" w:leader="none"/>
              </w:tabs>
              <w:ind w:left="108" w:right="93"/>
              <w:rPr>
                <w:sz w:val="18"/>
              </w:rPr>
            </w:pPr>
            <w:r>
              <w:rPr>
                <w:sz w:val="18"/>
              </w:rPr>
              <w:t>Ruta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Chimba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Definido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Plan</w:t>
              <w:tab/>
              <w:t>Metropolitano.</w:t>
            </w:r>
          </w:p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Obtención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diseño.</w:t>
            </w:r>
          </w:p>
        </w:tc>
      </w:tr>
      <w:tr>
        <w:trPr>
          <w:trHeight w:val="217" w:hRule="atLeast"/>
        </w:trPr>
        <w:tc>
          <w:tcPr>
            <w:tcW w:w="2945" w:type="dxa"/>
          </w:tcPr>
          <w:p>
            <w:pPr>
              <w:pStyle w:val="TableParagraph"/>
              <w:spacing w:line="194" w:lineRule="exact"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line="194" w:lineRule="exact" w:before="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2.097 ml</w:t>
            </w:r>
          </w:p>
        </w:tc>
        <w:tc>
          <w:tcPr>
            <w:tcW w:w="2261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3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 Eje</w:t>
      </w:r>
      <w:r>
        <w:rPr>
          <w:spacing w:val="-3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Santos</w:t>
      </w:r>
      <w:r>
        <w:rPr>
          <w:spacing w:val="-5"/>
        </w:rPr>
        <w:t> </w:t>
      </w:r>
      <w:r>
        <w:rPr/>
        <w:t>Dumont</w:t>
      </w:r>
      <w:r>
        <w:rPr>
          <w:spacing w:val="-4"/>
        </w:rPr>
        <w:t> </w:t>
      </w:r>
      <w:r>
        <w:rPr/>
        <w:t>(Olivos-Dominica)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group style="position:absolute;margin-left:125.925003pt;margin-top:8.981074pt;width:360.75pt;height:216.75pt;mso-position-horizontal-relative:page;mso-position-vertical-relative:paragraph;z-index:-15716352;mso-wrap-distance-left:0;mso-wrap-distance-right:0" coordorigin="2519,180" coordsize="7215,4335">
            <v:shape style="position:absolute;left:2526;top:187;width:7200;height:4320" type="#_x0000_t75" stroked="false">
              <v:imagedata r:id="rId50" o:title=""/>
            </v:shape>
            <v:shape style="position:absolute;left:4499;top:1578;width:2499;height:2499" coordorigin="4500,1578" coordsize="2499,2499" path="m5749,1578l5825,1581,5900,1587,5974,1598,6046,1614,6116,1633,6185,1656,6252,1684,6317,1714,6380,1749,6440,1787,6499,1828,6554,1872,6607,1920,6658,1970,6705,2023,6749,2078,6790,2137,6828,2197,6863,2260,6893,2325,6921,2392,6944,2461,6963,2531,6979,2603,6990,2677,6997,2752,6999,2828,6997,2904,6990,2979,6979,3052,6963,3124,6944,3195,6921,3264,6893,3331,6863,3396,6828,3458,6790,3519,6749,3577,6705,3633,6658,3686,6607,3736,6554,3783,6499,3828,6440,3869,6380,3907,6317,3941,6252,3972,6185,3999,6116,4022,6046,4042,5974,4057,5900,4068,5825,4075,5749,4077,5673,4075,5598,4068,5525,4057,5453,4042,5382,4022,5313,3999,5246,3972,5181,3941,5119,3907,5058,3869,5000,3828,4944,3783,4891,3736,4841,3686,4794,3633,4749,3577,4708,3519,4670,3458,4636,3396,4605,3331,4578,3264,4555,3195,4535,3124,4520,3052,4509,2979,4502,2904,4500,2828,4502,2752,4509,2677,4520,2603,4535,2531,4555,2461,4578,2392,4605,2325,4636,2260,4670,2197,4708,2137,4749,2078,4794,2023,4841,1970,4891,1920,4944,1872,5000,1828,5058,1787,5119,1749,5181,1714,5246,1684,5313,1656,5382,1633,5453,1614,5525,1598,5598,1587,5673,1581,5749,1578,5749,2828,5749,1578xe" filled="false" stroked="true" strokeweight="1.5pt" strokecolor="#ffffff">
              <v:path arrowok="t"/>
              <v:stroke dashstyle="solid"/>
            </v:shape>
            <v:rect style="position:absolute;left:8972;top:2659;width:634;height:338" filled="true" fillcolor="#ffffff" stroked="false">
              <v:fill opacity="32896f" type="solid"/>
            </v:rect>
            <v:shape style="position:absolute;left:9067;top:2778;width:99;height:99" type="#_x0000_t75" stroked="false">
              <v:imagedata r:id="rId37" o:title=""/>
            </v:shape>
            <v:rect style="position:absolute;left:9067;top:2778;width:99;height:99" filled="false" stroked="true" strokeweight="1.5pt" strokecolor="#ffffff">
              <v:stroke dashstyle="solid"/>
            </v:rect>
            <v:shape style="position:absolute;left:2526;top:187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 Light"/>
                        <w:sz w:val="24"/>
                      </w:rPr>
                    </w:pPr>
                  </w:p>
                  <w:p>
                    <w:pPr>
                      <w:spacing w:before="0"/>
                      <w:ind w:left="81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</w:t>
                    </w:r>
                  </w:p>
                </w:txbxContent>
              </v:textbox>
              <v:stroke dashstyle="solid"/>
              <w10:wrap type="none"/>
            </v:shape>
            <v:shape style="position:absolute;left:8972;top:2659;width:634;height:338" type="#_x0000_t202" filled="false" stroked="false">
              <v:textbox inset="0,0,0,0">
                <w:txbxContent>
                  <w:p>
                    <w:pPr>
                      <w:spacing w:before="52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8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Santos</w:t>
      </w:r>
      <w:r>
        <w:rPr>
          <w:spacing w:val="-4"/>
        </w:rPr>
        <w:t> </w:t>
      </w:r>
      <w:r>
        <w:rPr/>
        <w:t>Dumont</w:t>
      </w:r>
      <w:r>
        <w:rPr>
          <w:spacing w:val="-5"/>
        </w:rPr>
        <w:t> </w:t>
      </w:r>
      <w:r>
        <w:rPr/>
        <w:t>(Olivos-Dominica)</w:t>
      </w: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1150451</wp:posOffset>
            </wp:positionH>
            <wp:positionV relativeFrom="paragraph">
              <wp:posOffset>220456</wp:posOffset>
            </wp:positionV>
            <wp:extent cx="5531893" cy="7208520"/>
            <wp:effectExtent l="0" t="0" r="0" b="0"/>
            <wp:wrapTopAndBottom/>
            <wp:docPr id="23" name="image45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893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8" w:right="88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0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4"/>
        </w:rPr>
        <w:t> </w:t>
      </w:r>
      <w:r>
        <w:rPr/>
        <w:t>Estructurante</w:t>
      </w:r>
      <w:r>
        <w:rPr>
          <w:spacing w:val="-4"/>
        </w:rPr>
        <w:t> </w:t>
      </w:r>
      <w:r>
        <w:rPr/>
        <w:t>Bellavista</w:t>
      </w:r>
    </w:p>
    <w:p>
      <w:pPr>
        <w:pStyle w:val="BodyText"/>
        <w:spacing w:line="256" w:lineRule="auto" w:before="176"/>
        <w:ind w:left="860"/>
      </w:pPr>
      <w:r>
        <w:rPr/>
        <w:t>Este</w:t>
      </w:r>
      <w:r>
        <w:rPr>
          <w:spacing w:val="5"/>
        </w:rPr>
        <w:t> </w:t>
      </w:r>
      <w:r>
        <w:rPr/>
        <w:t>eje</w:t>
      </w:r>
      <w:r>
        <w:rPr>
          <w:spacing w:val="9"/>
        </w:rPr>
        <w:t> </w:t>
      </w:r>
      <w:r>
        <w:rPr/>
        <w:t>estructurante</w:t>
      </w:r>
      <w:r>
        <w:rPr>
          <w:spacing w:val="10"/>
        </w:rPr>
        <w:t> </w:t>
      </w:r>
      <w:r>
        <w:rPr/>
        <w:t>está</w:t>
      </w:r>
      <w:r>
        <w:rPr>
          <w:spacing w:val="10"/>
        </w:rPr>
        <w:t> </w:t>
      </w:r>
      <w:r>
        <w:rPr/>
        <w:t>constituido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(1)</w:t>
      </w:r>
      <w:r>
        <w:rPr>
          <w:spacing w:val="8"/>
        </w:rPr>
        <w:t> </w:t>
      </w:r>
      <w:r>
        <w:rPr/>
        <w:t>tramo,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nombra</w:t>
      </w:r>
      <w:r>
        <w:rPr>
          <w:spacing w:val="15"/>
        </w:rPr>
        <w:t> </w:t>
      </w:r>
      <w:r>
        <w:rPr>
          <w:b/>
        </w:rPr>
        <w:t>de</w:t>
      </w:r>
      <w:r>
        <w:rPr>
          <w:b/>
          <w:spacing w:val="9"/>
        </w:rPr>
        <w:t> </w:t>
      </w:r>
      <w:r>
        <w:rPr>
          <w:b/>
        </w:rPr>
        <w:t>poniente</w:t>
      </w:r>
      <w:r>
        <w:rPr>
          <w:b/>
          <w:spacing w:val="8"/>
        </w:rPr>
        <w:t> </w:t>
      </w:r>
      <w:r>
        <w:rPr>
          <w:b/>
        </w:rPr>
        <w:t>a</w:t>
      </w:r>
      <w:r>
        <w:rPr>
          <w:b/>
          <w:spacing w:val="7"/>
        </w:rPr>
        <w:t> </w:t>
      </w:r>
      <w:r>
        <w:rPr>
          <w:b/>
        </w:rPr>
        <w:t>oriente</w:t>
      </w:r>
      <w:r>
        <w:rPr/>
        <w:t>,</w:t>
      </w:r>
      <w:r>
        <w:rPr>
          <w:spacing w:val="9"/>
        </w:rPr>
        <w:t> </w:t>
      </w:r>
      <w:r>
        <w:rPr/>
        <w:t>a</w:t>
      </w:r>
      <w:r>
        <w:rPr>
          <w:spacing w:val="-47"/>
        </w:rPr>
        <w:t> </w:t>
      </w:r>
      <w:r>
        <w:rPr/>
        <w:t>continuación: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892"/>
        <w:gridCol w:w="1304"/>
        <w:gridCol w:w="1472"/>
        <w:gridCol w:w="2137"/>
      </w:tblGrid>
      <w:tr>
        <w:trPr>
          <w:trHeight w:val="486" w:hRule="atLeast"/>
        </w:trPr>
        <w:tc>
          <w:tcPr>
            <w:tcW w:w="3253" w:type="dxa"/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TRAMO</w:t>
            </w:r>
          </w:p>
        </w:tc>
        <w:tc>
          <w:tcPr>
            <w:tcW w:w="892" w:type="dxa"/>
            <w:shd w:val="clear" w:color="auto" w:fill="A8D08D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304" w:type="dxa"/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INSTITUCIÓN</w:t>
            </w:r>
          </w:p>
        </w:tc>
        <w:tc>
          <w:tcPr>
            <w:tcW w:w="1472" w:type="dxa"/>
            <w:shd w:val="clear" w:color="auto" w:fill="A8D08D"/>
          </w:tcPr>
          <w:p>
            <w:pPr>
              <w:pStyle w:val="TableParagraph"/>
              <w:spacing w:line="240" w:lineRule="atLeast"/>
              <w:ind w:right="447"/>
              <w:rPr>
                <w:b/>
                <w:sz w:val="20"/>
              </w:rPr>
            </w:pPr>
            <w:r>
              <w:rPr>
                <w:b/>
                <w:sz w:val="20"/>
              </w:rPr>
              <w:t>LONGITUD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APROX.</w:t>
            </w:r>
          </w:p>
        </w:tc>
        <w:tc>
          <w:tcPr>
            <w:tcW w:w="2137" w:type="dxa"/>
            <w:shd w:val="clear" w:color="auto" w:fill="A8D08D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</w:tr>
      <w:tr>
        <w:trPr>
          <w:trHeight w:val="488" w:hRule="atLeast"/>
        </w:trPr>
        <w:tc>
          <w:tcPr>
            <w:tcW w:w="3253" w:type="dxa"/>
          </w:tcPr>
          <w:p>
            <w:pPr>
              <w:pStyle w:val="TableParagraph"/>
              <w:spacing w:line="24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Bellavista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Avenida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Paz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Nono</w:t>
            </w:r>
          </w:p>
        </w:tc>
        <w:tc>
          <w:tcPr>
            <w:tcW w:w="89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Idea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1.561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ml</w:t>
            </w:r>
          </w:p>
        </w:tc>
        <w:tc>
          <w:tcPr>
            <w:tcW w:w="213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3253" w:type="dxa"/>
          </w:tcPr>
          <w:p>
            <w:pPr>
              <w:pStyle w:val="TableParagraph"/>
              <w:spacing w:line="217" w:lineRule="exact"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9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17" w:lineRule="exact"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1.561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ml</w:t>
            </w:r>
          </w:p>
        </w:tc>
        <w:tc>
          <w:tcPr>
            <w:tcW w:w="2137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3"/>
        </w:rPr>
        <w:t> </w:t>
      </w:r>
      <w:r>
        <w:rPr/>
        <w:t>resumen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47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Bellavista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125.925003pt;margin-top:17.695801pt;width:360.75pt;height:216.75pt;mso-position-horizontal-relative:page;mso-position-vertical-relative:paragraph;z-index:-15715328;mso-wrap-distance-left:0;mso-wrap-distance-right:0" coordorigin="2519,354" coordsize="7215,4335">
            <v:shape style="position:absolute;left:2526;top:361;width:7200;height:4320" type="#_x0000_t75" stroked="false">
              <v:imagedata r:id="rId52" o:title=""/>
            </v:shape>
            <v:shape style="position:absolute;left:4499;top:1752;width:2499;height:2499" coordorigin="4500,1753" coordsize="2499,2499" path="m5749,1753l5825,1755,5900,1762,5974,1773,6046,1788,6116,1807,6185,1831,6252,1858,6317,1889,6380,1923,6440,1961,6499,2002,6554,2046,6607,2094,6658,2144,6705,2197,6749,2253,6790,2311,6828,2371,6863,2434,6893,2499,6921,2566,6944,2635,6963,2705,6979,2777,6990,2851,6997,2926,6999,3002,6997,3078,6990,3153,6979,3227,6963,3299,6944,3369,6921,3438,6893,3505,6863,3570,6828,3633,6790,3693,6749,3751,6705,3807,6658,3860,6607,3910,6554,3958,6499,4002,6440,4043,6380,4081,6317,4115,6252,4146,6185,4173,6116,4197,6046,4216,5974,4231,5900,4242,5825,4249,5749,4251,5673,4249,5598,4242,5525,4231,5453,4216,5382,4197,5313,4173,5246,4146,5181,4115,5119,4081,5058,4043,5000,4002,4944,3958,4891,3910,4841,3860,4794,3807,4749,3751,4708,3693,4670,3633,4636,3570,4605,3505,4578,3438,4555,3369,4535,3299,4520,3227,4509,3153,4502,3078,4500,3002,4502,2926,4509,2851,4520,2777,4535,2705,4555,2635,4578,2566,4605,2499,4636,2434,4670,2371,4708,2311,4749,2253,4794,2197,4841,2144,4891,2094,4944,2046,5000,2002,5058,1961,5119,1923,5181,1889,5246,1858,5313,1831,5382,1807,5453,1788,5525,1773,5598,1762,5673,1755,5749,1753,5749,3002,5749,1753xe" filled="false" stroked="true" strokeweight="1.5pt" strokecolor="#ffffff">
              <v:path arrowok="t"/>
              <v:stroke dashstyle="solid"/>
            </v:shape>
            <v:rect style="position:absolute;left:8972;top:2833;width:634;height:338" filled="true" fillcolor="#ffffff" stroked="false">
              <v:fill opacity="32896f" type="solid"/>
            </v:rect>
            <v:shape style="position:absolute;left:9067;top:2952;width:99;height:99" type="#_x0000_t75" stroked="false">
              <v:imagedata r:id="rId27" o:title=""/>
            </v:shape>
            <v:rect style="position:absolute;left:9067;top:2952;width:99;height:99" filled="false" stroked="true" strokeweight="1.5pt" strokecolor="#ffffff">
              <v:stroke dashstyle="solid"/>
            </v:rect>
            <v:shape style="position:absolute;left:2526;top:361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before="252"/>
                      <w:ind w:left="95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100,0</w:t>
                    </w:r>
                  </w:p>
                </w:txbxContent>
              </v:textbox>
              <v:stroke dashstyle="solid"/>
              <w10:wrap type="none"/>
            </v:shape>
            <v:shape style="position:absolute;left:8972;top:2833;width:634;height:338" type="#_x0000_t202" filled="false" stroked="false">
              <v:textbox inset="0,0,0,0">
                <w:txbxContent>
                  <w:p>
                    <w:pPr>
                      <w:spacing w:before="51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0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  <w:sz w:val="28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Bellavista</w:t>
      </w: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1146643</wp:posOffset>
            </wp:positionH>
            <wp:positionV relativeFrom="paragraph">
              <wp:posOffset>178825</wp:posOffset>
            </wp:positionV>
            <wp:extent cx="5532018" cy="7208520"/>
            <wp:effectExtent l="0" t="0" r="0" b="0"/>
            <wp:wrapTopAndBottom/>
            <wp:docPr id="25" name="image47.jpeg" descr="A picture containing map,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18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8" w:right="86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0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Diagonal</w:t>
      </w:r>
      <w:r>
        <w:rPr>
          <w:spacing w:val="-2"/>
        </w:rPr>
        <w:t> </w:t>
      </w:r>
      <w:r>
        <w:rPr/>
        <w:t>José</w:t>
      </w:r>
      <w:r>
        <w:rPr>
          <w:spacing w:val="-2"/>
        </w:rPr>
        <w:t> </w:t>
      </w:r>
      <w:r>
        <w:rPr/>
        <w:t>María</w:t>
      </w:r>
      <w:r>
        <w:rPr>
          <w:spacing w:val="-5"/>
        </w:rPr>
        <w:t> </w:t>
      </w:r>
      <w:r>
        <w:rPr/>
        <w:t>Caro</w:t>
      </w:r>
    </w:p>
    <w:p>
      <w:pPr>
        <w:pStyle w:val="BodyText"/>
        <w:spacing w:line="261" w:lineRule="auto" w:before="172"/>
        <w:ind w:left="860"/>
      </w:pPr>
      <w:r>
        <w:rPr/>
        <w:t>Este</w:t>
      </w:r>
      <w:r>
        <w:rPr>
          <w:spacing w:val="5"/>
        </w:rPr>
        <w:t> </w:t>
      </w:r>
      <w:r>
        <w:rPr/>
        <w:t>eje</w:t>
      </w:r>
      <w:r>
        <w:rPr>
          <w:spacing w:val="9"/>
        </w:rPr>
        <w:t> </w:t>
      </w:r>
      <w:r>
        <w:rPr/>
        <w:t>estructurante</w:t>
      </w:r>
      <w:r>
        <w:rPr>
          <w:spacing w:val="10"/>
        </w:rPr>
        <w:t> </w:t>
      </w:r>
      <w:r>
        <w:rPr/>
        <w:t>está</w:t>
      </w:r>
      <w:r>
        <w:rPr>
          <w:spacing w:val="10"/>
        </w:rPr>
        <w:t> </w:t>
      </w:r>
      <w:r>
        <w:rPr/>
        <w:t>constituido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(1)</w:t>
      </w:r>
      <w:r>
        <w:rPr>
          <w:spacing w:val="8"/>
        </w:rPr>
        <w:t> </w:t>
      </w:r>
      <w:r>
        <w:rPr/>
        <w:t>tramo,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nombra</w:t>
      </w:r>
      <w:r>
        <w:rPr>
          <w:spacing w:val="15"/>
        </w:rPr>
        <w:t> </w:t>
      </w:r>
      <w:r>
        <w:rPr>
          <w:b/>
        </w:rPr>
        <w:t>de</w:t>
      </w:r>
      <w:r>
        <w:rPr>
          <w:b/>
          <w:spacing w:val="9"/>
        </w:rPr>
        <w:t> </w:t>
      </w:r>
      <w:r>
        <w:rPr>
          <w:b/>
        </w:rPr>
        <w:t>poniente</w:t>
      </w:r>
      <w:r>
        <w:rPr>
          <w:b/>
          <w:spacing w:val="8"/>
        </w:rPr>
        <w:t> </w:t>
      </w:r>
      <w:r>
        <w:rPr>
          <w:b/>
        </w:rPr>
        <w:t>a</w:t>
      </w:r>
      <w:r>
        <w:rPr>
          <w:b/>
          <w:spacing w:val="7"/>
        </w:rPr>
        <w:t> </w:t>
      </w:r>
      <w:r>
        <w:rPr>
          <w:b/>
        </w:rPr>
        <w:t>oriente</w:t>
      </w:r>
      <w:r>
        <w:rPr/>
        <w:t>,</w:t>
      </w:r>
      <w:r>
        <w:rPr>
          <w:spacing w:val="9"/>
        </w:rPr>
        <w:t> </w:t>
      </w:r>
      <w:r>
        <w:rPr/>
        <w:t>a</w:t>
      </w:r>
      <w:r>
        <w:rPr>
          <w:spacing w:val="-47"/>
        </w:rPr>
        <w:t> </w:t>
      </w:r>
      <w:r>
        <w:rPr/>
        <w:t>continuación: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1152"/>
        <w:gridCol w:w="1304"/>
        <w:gridCol w:w="1605"/>
        <w:gridCol w:w="2053"/>
      </w:tblGrid>
      <w:tr>
        <w:trPr>
          <w:trHeight w:val="490" w:hRule="atLeast"/>
        </w:trPr>
        <w:tc>
          <w:tcPr>
            <w:tcW w:w="2945" w:type="dxa"/>
            <w:shd w:val="clear" w:color="auto" w:fill="A8D08D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TRAMO</w:t>
            </w:r>
          </w:p>
        </w:tc>
        <w:tc>
          <w:tcPr>
            <w:tcW w:w="1152" w:type="dxa"/>
            <w:shd w:val="clear" w:color="auto" w:fill="A8D08D"/>
          </w:tcPr>
          <w:p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304" w:type="dxa"/>
            <w:shd w:val="clear" w:color="auto" w:fill="A8D08D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INSTITUCIÓN</w:t>
            </w:r>
          </w:p>
        </w:tc>
        <w:tc>
          <w:tcPr>
            <w:tcW w:w="1605" w:type="dxa"/>
            <w:shd w:val="clear" w:color="auto" w:fill="A8D08D"/>
          </w:tcPr>
          <w:p>
            <w:pPr>
              <w:pStyle w:val="TableParagraph"/>
              <w:spacing w:line="240" w:lineRule="atLeast"/>
              <w:ind w:right="580"/>
              <w:rPr>
                <w:b/>
                <w:sz w:val="20"/>
              </w:rPr>
            </w:pPr>
            <w:r>
              <w:rPr>
                <w:b/>
                <w:sz w:val="20"/>
              </w:rPr>
              <w:t>LONGITUD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APROX.</w:t>
            </w:r>
          </w:p>
        </w:tc>
        <w:tc>
          <w:tcPr>
            <w:tcW w:w="2053" w:type="dxa"/>
            <w:shd w:val="clear" w:color="auto" w:fill="A8D08D"/>
          </w:tcPr>
          <w:p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</w:tr>
      <w:tr>
        <w:trPr>
          <w:trHeight w:val="730" w:hRule="atLeast"/>
        </w:trPr>
        <w:tc>
          <w:tcPr>
            <w:tcW w:w="2945" w:type="dxa"/>
          </w:tcPr>
          <w:p>
            <w:pPr>
              <w:pStyle w:val="TableParagraph"/>
              <w:spacing w:line="240" w:lineRule="atLeast"/>
              <w:ind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Diagonal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José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María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Guanaco y Pasaje Puente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Verde</w:t>
            </w:r>
          </w:p>
        </w:tc>
        <w:tc>
          <w:tcPr>
            <w:tcW w:w="11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Ejecutado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ml</w:t>
            </w:r>
          </w:p>
        </w:tc>
        <w:tc>
          <w:tcPr>
            <w:tcW w:w="205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32" w:hRule="atLeast"/>
        </w:trPr>
        <w:tc>
          <w:tcPr>
            <w:tcW w:w="2945" w:type="dxa"/>
          </w:tcPr>
          <w:p>
            <w:pPr>
              <w:pStyle w:val="TableParagraph"/>
              <w:spacing w:line="240" w:lineRule="atLeast"/>
              <w:ind w:right="9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Diagonal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José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María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Pasaje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Puente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Verde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Avenida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Recoleta</w:t>
            </w:r>
          </w:p>
        </w:tc>
        <w:tc>
          <w:tcPr>
            <w:tcW w:w="115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Idea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1.417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ml</w:t>
            </w:r>
          </w:p>
        </w:tc>
        <w:tc>
          <w:tcPr>
            <w:tcW w:w="205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1" w:hRule="atLeast"/>
        </w:trPr>
        <w:tc>
          <w:tcPr>
            <w:tcW w:w="2945" w:type="dxa"/>
          </w:tcPr>
          <w:p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5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1.809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ml</w:t>
            </w:r>
          </w:p>
        </w:tc>
        <w:tc>
          <w:tcPr>
            <w:tcW w:w="2053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86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4"/>
        </w:rPr>
        <w:t> </w:t>
      </w:r>
      <w:r>
        <w:rPr/>
        <w:t>resumen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 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Diagonal</w:t>
      </w:r>
      <w:r>
        <w:rPr>
          <w:spacing w:val="-3"/>
        </w:rPr>
        <w:t> </w:t>
      </w:r>
      <w:r>
        <w:rPr/>
        <w:t>José</w:t>
      </w:r>
      <w:r>
        <w:rPr>
          <w:spacing w:val="-3"/>
        </w:rPr>
        <w:t> </w:t>
      </w:r>
      <w:r>
        <w:rPr/>
        <w:t>María</w:t>
      </w:r>
      <w:r>
        <w:rPr>
          <w:spacing w:val="-5"/>
        </w:rPr>
        <w:t> </w:t>
      </w:r>
      <w:r>
        <w:rPr/>
        <w:t>Caro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group style="position:absolute;margin-left:125.925003pt;margin-top:11.907051pt;width:360.75pt;height:216.75pt;mso-position-horizontal-relative:page;mso-position-vertical-relative:paragraph;z-index:-15714304;mso-wrap-distance-left:0;mso-wrap-distance-right:0" coordorigin="2519,238" coordsize="7215,4335">
            <v:shape style="position:absolute;left:2526;top:245;width:7200;height:4320" type="#_x0000_t75" stroked="false">
              <v:imagedata r:id="rId54" o:title=""/>
            </v:shape>
            <v:shape style="position:absolute;left:5432;top:1636;width:1223;height:1250" coordorigin="5433,1637" coordsize="1223,1250" path="m5433,1637l5509,1639,5584,1646,5659,1657,5732,1673,5803,1693,5872,1717,5940,1745,6006,1776,6070,1812,6131,1850,6190,1893,6247,1939,6301,1988,6351,2040,6399,2095,6444,2152,6485,2213,6523,2276,6557,2342,6588,2410,6614,2480,6637,2552,6655,2627,5433,2886,5433,1637xe" filled="false" stroked="true" strokeweight="1.5pt" strokecolor="#ffffff">
              <v:path arrowok="t"/>
              <v:stroke dashstyle="solid"/>
            </v:shape>
            <v:shape style="position:absolute;left:4183;top:1636;width:2499;height:2499" type="#_x0000_t75" stroked="false">
              <v:imagedata r:id="rId55" o:title=""/>
            </v:shape>
            <v:shape style="position:absolute;left:4183;top:1636;width:2499;height:2499" coordorigin="4183,1637" coordsize="2499,2499" path="m6655,2627l6668,2702,6677,2776,6682,2851,6682,2924,6677,2997,6669,3069,6656,3140,6640,3210,6619,3279,6595,3346,6566,3411,6535,3475,6499,3537,6461,3596,6419,3654,6373,3709,6325,3761,6274,3811,6219,3857,6162,3901,6102,3941,6040,3979,5975,4012,5908,4042,5838,4068,5766,4090,5692,4108,5617,4122,5543,4131,5468,4135,5395,4135,5322,4131,5249,4123,5178,4110,5108,4093,5040,4073,4973,4048,4907,4020,4844,3988,4782,3953,4722,3914,4665,3872,4610,3827,4558,3779,4508,3727,4462,3673,4418,3616,4377,3556,4340,3494,4307,3429,4277,3361,4251,3292,4228,3220,4210,3146,4197,3071,4188,2996,4183,2922,4183,2848,4188,2775,4196,2703,4209,2632,4226,2562,4246,2494,4271,2426,4299,2361,4331,2297,4366,2236,4405,2176,4447,2119,4492,2064,4540,2012,4592,1962,4646,1915,4703,1872,4763,1831,4825,1794,4890,1760,4957,1730,5027,1704,5099,1682,5173,1664,5237,1652,5302,1644,5367,1639,5433,1637,5433,2886,6655,2627xe" filled="false" stroked="true" strokeweight="1.5pt" strokecolor="#ffffff">
              <v:path arrowok="t"/>
              <v:stroke dashstyle="solid"/>
            </v:shape>
            <v:rect style="position:absolute;left:8339;top:2548;width:1267;height:675" filled="true" fillcolor="#ffffff" stroked="false">
              <v:fill opacity="32896f" type="solid"/>
            </v:rect>
            <v:shape style="position:absolute;left:8433;top:2667;width:99;height:99" type="#_x0000_t75" stroked="false">
              <v:imagedata r:id="rId47" o:title=""/>
            </v:shape>
            <v:rect style="position:absolute;left:8433;top:2667;width:99;height:99" filled="false" stroked="true" strokeweight="1.5pt" strokecolor="#ffffff">
              <v:stroke dashstyle="solid"/>
            </v:rect>
            <v:shape style="position:absolute;left:8433;top:3005;width:99;height:99" type="#_x0000_t75" stroked="false">
              <v:imagedata r:id="rId48" o:title=""/>
            </v:shape>
            <v:rect style="position:absolute;left:8433;top:3005;width:99;height:99" filled="false" stroked="true" strokeweight="1.5pt" strokecolor="#ffffff">
              <v:stroke dashstyle="solid"/>
            </v:rect>
            <v:shape style="position:absolute;left:2526;top:245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 Light"/>
                        <w:sz w:val="38"/>
                      </w:rPr>
                    </w:pPr>
                  </w:p>
                  <w:p>
                    <w:pPr>
                      <w:spacing w:before="0"/>
                      <w:ind w:left="728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21,7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52"/>
                      <w:ind w:left="20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78,3</w:t>
                    </w:r>
                  </w:p>
                </w:txbxContent>
              </v:textbox>
              <v:stroke dashstyle="solid"/>
              <w10:wrap type="none"/>
            </v:shape>
            <v:shape style="position:absolute;left:8339;top:2548;width:1267;height:675" type="#_x0000_t202" filled="false" stroked="false">
              <v:textbox inset="0,0,0,0">
                <w:txbxContent>
                  <w:p>
                    <w:pPr>
                      <w:spacing w:before="52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7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0"/>
        <w:ind w:left="1008" w:right="99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Estructurante</w:t>
      </w:r>
      <w:r>
        <w:rPr>
          <w:spacing w:val="-3"/>
        </w:rPr>
        <w:t> </w:t>
      </w:r>
      <w:r>
        <w:rPr/>
        <w:t>Diagonal</w:t>
      </w:r>
      <w:r>
        <w:rPr>
          <w:spacing w:val="-3"/>
        </w:rPr>
        <w:t> </w:t>
      </w:r>
      <w:r>
        <w:rPr/>
        <w:t>José</w:t>
      </w:r>
      <w:r>
        <w:rPr>
          <w:spacing w:val="-3"/>
        </w:rPr>
        <w:t> </w:t>
      </w:r>
      <w:r>
        <w:rPr/>
        <w:t>María</w:t>
      </w:r>
      <w:r>
        <w:rPr>
          <w:spacing w:val="-5"/>
        </w:rPr>
        <w:t> </w:t>
      </w:r>
      <w:r>
        <w:rPr/>
        <w:t>Caro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1146649</wp:posOffset>
            </wp:positionH>
            <wp:positionV relativeFrom="paragraph">
              <wp:posOffset>185509</wp:posOffset>
            </wp:positionV>
            <wp:extent cx="5532132" cy="7208520"/>
            <wp:effectExtent l="0" t="0" r="0" b="0"/>
            <wp:wrapTopAndBottom/>
            <wp:docPr id="27" name="image50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32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8" w:right="100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Eje</w:t>
      </w:r>
      <w:r>
        <w:rPr>
          <w:spacing w:val="-5"/>
        </w:rPr>
        <w:t> </w:t>
      </w:r>
      <w:r>
        <w:rPr/>
        <w:t>Parque</w:t>
      </w:r>
      <w:r>
        <w:rPr>
          <w:spacing w:val="-4"/>
        </w:rPr>
        <w:t> </w:t>
      </w:r>
      <w:r>
        <w:rPr/>
        <w:t>Metropolitano</w:t>
      </w:r>
    </w:p>
    <w:p>
      <w:pPr>
        <w:pStyle w:val="BodyText"/>
        <w:spacing w:line="256" w:lineRule="auto" w:before="175"/>
        <w:ind w:left="860"/>
      </w:pPr>
      <w:r>
        <w:rPr/>
        <w:t>Este</w:t>
      </w:r>
      <w:r>
        <w:rPr>
          <w:spacing w:val="42"/>
        </w:rPr>
        <w:t> </w:t>
      </w:r>
      <w:r>
        <w:rPr/>
        <w:t>eje</w:t>
      </w:r>
      <w:r>
        <w:rPr>
          <w:spacing w:val="47"/>
        </w:rPr>
        <w:t> </w:t>
      </w:r>
      <w:r>
        <w:rPr/>
        <w:t>estructurante</w:t>
      </w:r>
      <w:r>
        <w:rPr>
          <w:spacing w:val="47"/>
        </w:rPr>
        <w:t> </w:t>
      </w:r>
      <w:r>
        <w:rPr/>
        <w:t>está</w:t>
      </w:r>
      <w:r>
        <w:rPr>
          <w:spacing w:val="47"/>
        </w:rPr>
        <w:t> </w:t>
      </w:r>
      <w:r>
        <w:rPr/>
        <w:t>constituido</w:t>
      </w:r>
      <w:r>
        <w:rPr>
          <w:spacing w:val="44"/>
        </w:rPr>
        <w:t> </w:t>
      </w:r>
      <w:r>
        <w:rPr/>
        <w:t>por</w:t>
      </w:r>
      <w:r>
        <w:rPr>
          <w:spacing w:val="48"/>
        </w:rPr>
        <w:t> </w:t>
      </w:r>
      <w:r>
        <w:rPr/>
        <w:t>un</w:t>
      </w:r>
      <w:r>
        <w:rPr>
          <w:spacing w:val="46"/>
        </w:rPr>
        <w:t> </w:t>
      </w:r>
      <w:r>
        <w:rPr/>
        <w:t>(2)</w:t>
      </w:r>
      <w:r>
        <w:rPr>
          <w:spacing w:val="50"/>
        </w:rPr>
        <w:t> </w:t>
      </w:r>
      <w:r>
        <w:rPr/>
        <w:t>tramos,</w:t>
      </w:r>
      <w:r>
        <w:rPr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nombra</w:t>
      </w:r>
      <w:r>
        <w:rPr>
          <w:spacing w:val="10"/>
        </w:rPr>
        <w:t> </w:t>
      </w:r>
      <w:r>
        <w:rPr>
          <w:b/>
        </w:rPr>
        <w:t>de</w:t>
      </w:r>
      <w:r>
        <w:rPr>
          <w:b/>
          <w:spacing w:val="46"/>
        </w:rPr>
        <w:t> </w:t>
      </w:r>
      <w:r>
        <w:rPr>
          <w:b/>
        </w:rPr>
        <w:t>norte</w:t>
      </w:r>
      <w:r>
        <w:rPr>
          <w:b/>
          <w:spacing w:val="45"/>
        </w:rPr>
        <w:t> </w:t>
      </w:r>
      <w:r>
        <w:rPr>
          <w:b/>
        </w:rPr>
        <w:t>a</w:t>
      </w:r>
      <w:r>
        <w:rPr>
          <w:b/>
          <w:spacing w:val="44"/>
        </w:rPr>
        <w:t> </w:t>
      </w:r>
      <w:r>
        <w:rPr>
          <w:b/>
        </w:rPr>
        <w:t>sur</w:t>
      </w:r>
      <w:r>
        <w:rPr/>
        <w:t>,</w:t>
      </w:r>
      <w:r>
        <w:rPr>
          <w:spacing w:val="46"/>
        </w:rPr>
        <w:t> </w:t>
      </w:r>
      <w:r>
        <w:rPr/>
        <w:t>a</w:t>
      </w:r>
      <w:r>
        <w:rPr>
          <w:spacing w:val="-47"/>
        </w:rPr>
        <w:t> </w:t>
      </w:r>
      <w:r>
        <w:rPr/>
        <w:t>continuación:</w:t>
      </w: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9"/>
        <w:gridCol w:w="1152"/>
        <w:gridCol w:w="1404"/>
        <w:gridCol w:w="1581"/>
        <w:gridCol w:w="2033"/>
      </w:tblGrid>
      <w:tr>
        <w:trPr>
          <w:trHeight w:val="486" w:hRule="atLeast"/>
        </w:trPr>
        <w:tc>
          <w:tcPr>
            <w:tcW w:w="2889" w:type="dxa"/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TRAMO</w:t>
            </w:r>
          </w:p>
        </w:tc>
        <w:tc>
          <w:tcPr>
            <w:tcW w:w="1152" w:type="dxa"/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404" w:type="dxa"/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INSTITUCIÓN</w:t>
            </w:r>
          </w:p>
        </w:tc>
        <w:tc>
          <w:tcPr>
            <w:tcW w:w="1581" w:type="dxa"/>
            <w:shd w:val="clear" w:color="auto" w:fill="A8D08D"/>
          </w:tcPr>
          <w:p>
            <w:pPr>
              <w:pStyle w:val="TableParagraph"/>
              <w:spacing w:line="240" w:lineRule="atLeast"/>
              <w:ind w:right="556"/>
              <w:rPr>
                <w:b/>
                <w:sz w:val="20"/>
              </w:rPr>
            </w:pPr>
            <w:r>
              <w:rPr>
                <w:b/>
                <w:sz w:val="20"/>
              </w:rPr>
              <w:t>LONGITUD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APROX.</w:t>
            </w:r>
          </w:p>
        </w:tc>
        <w:tc>
          <w:tcPr>
            <w:tcW w:w="2033" w:type="dxa"/>
            <w:shd w:val="clear" w:color="auto" w:fill="A8D08D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</w:tr>
      <w:tr>
        <w:trPr>
          <w:trHeight w:val="488" w:hRule="atLeast"/>
        </w:trPr>
        <w:tc>
          <w:tcPr>
            <w:tcW w:w="2889" w:type="dxa"/>
          </w:tcPr>
          <w:p>
            <w:pPr>
              <w:pStyle w:val="TableParagraph"/>
              <w:spacing w:line="240" w:lineRule="atLeas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Parque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Metropolitano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Sector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</w:tc>
        <w:tc>
          <w:tcPr>
            <w:tcW w:w="115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Idea</w:t>
            </w:r>
          </w:p>
        </w:tc>
        <w:tc>
          <w:tcPr>
            <w:tcW w:w="1404" w:type="dxa"/>
          </w:tcPr>
          <w:p>
            <w:pPr>
              <w:pStyle w:val="TableParagraph"/>
              <w:spacing w:line="240" w:lineRule="atLeast"/>
              <w:ind w:right="78"/>
              <w:rPr>
                <w:sz w:val="20"/>
              </w:rPr>
            </w:pPr>
            <w:r>
              <w:rPr>
                <w:sz w:val="20"/>
              </w:rPr>
              <w:t>Parque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Metropolitano</w:t>
            </w:r>
          </w:p>
        </w:tc>
        <w:tc>
          <w:tcPr>
            <w:tcW w:w="1581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1.897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ml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85" w:hRule="atLeast"/>
        </w:trPr>
        <w:tc>
          <w:tcPr>
            <w:tcW w:w="2889" w:type="dxa"/>
          </w:tcPr>
          <w:p>
            <w:pPr>
              <w:pStyle w:val="TableParagraph"/>
              <w:spacing w:line="240" w:lineRule="atLeas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Parque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Metropolitano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Sector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Sur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Ejecutado</w:t>
            </w:r>
          </w:p>
        </w:tc>
        <w:tc>
          <w:tcPr>
            <w:tcW w:w="1404" w:type="dxa"/>
          </w:tcPr>
          <w:p>
            <w:pPr>
              <w:pStyle w:val="TableParagraph"/>
              <w:spacing w:line="240" w:lineRule="atLeast"/>
              <w:ind w:right="78"/>
              <w:rPr>
                <w:sz w:val="20"/>
              </w:rPr>
            </w:pPr>
            <w:r>
              <w:rPr>
                <w:sz w:val="20"/>
              </w:rPr>
              <w:t>Parque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Metropolitano</w:t>
            </w:r>
          </w:p>
        </w:tc>
        <w:tc>
          <w:tcPr>
            <w:tcW w:w="1581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3.523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ml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2889" w:type="dxa"/>
          </w:tcPr>
          <w:p>
            <w:pPr>
              <w:pStyle w:val="TableParagraph"/>
              <w:spacing w:line="217" w:lineRule="exact"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5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spacing w:line="217" w:lineRule="exact"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5.420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ml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90" w:after="0"/>
        <w:ind w:left="1581" w:right="0" w:hanging="361"/>
        <w:jc w:val="left"/>
        <w:rPr>
          <w:rFonts w:ascii="Symbol" w:hAnsi="Symbol"/>
        </w:rPr>
      </w:pPr>
      <w:r>
        <w:rPr/>
        <w:t>Gráfico</w:t>
      </w:r>
      <w:r>
        <w:rPr>
          <w:spacing w:val="-4"/>
        </w:rPr>
        <w:t> </w:t>
      </w:r>
      <w:r>
        <w:rPr/>
        <w:t>resumen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</w:t>
      </w:r>
      <w:r>
        <w:rPr>
          <w:spacing w:val="1"/>
        </w:rPr>
        <w:t> </w:t>
      </w:r>
      <w:r>
        <w:rPr/>
        <w:t>Eje</w:t>
      </w:r>
      <w:r>
        <w:rPr>
          <w:spacing w:val="-3"/>
        </w:rPr>
        <w:t> </w:t>
      </w:r>
      <w:r>
        <w:rPr/>
        <w:t>Parque</w:t>
      </w:r>
      <w:r>
        <w:rPr>
          <w:spacing w:val="-4"/>
        </w:rPr>
        <w:t> </w:t>
      </w:r>
      <w:r>
        <w:rPr/>
        <w:t>Metropolitano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125.974998pt;margin-top:10.427051pt;width:360.75pt;height:216.75pt;mso-position-horizontal-relative:page;mso-position-vertical-relative:paragraph;z-index:-15713280;mso-wrap-distance-left:0;mso-wrap-distance-right:0" coordorigin="2519,209" coordsize="7215,4335">
            <v:shape style="position:absolute;left:2527;top:216;width:7200;height:4320" type="#_x0000_t75" stroked="false">
              <v:imagedata r:id="rId57" o:title=""/>
            </v:shape>
            <v:shape style="position:absolute;left:4422;top:1607;width:2261;height:2499" coordorigin="4423,1607" coordsize="2261,2499" path="m5434,1607l5510,1610,5585,1616,5658,1627,5730,1643,5801,1662,5870,1685,5936,1713,6001,1743,6064,1778,6125,1816,6183,1857,6239,1901,6292,1948,6342,1999,6389,2052,6433,2107,6475,2166,6512,2226,6547,2289,6578,2354,6605,2421,6628,2489,6648,2560,6663,2632,6674,2706,6681,2781,6683,2857,6681,2933,6674,3008,6663,3081,6648,3153,6628,3224,6605,3293,6578,3360,6547,3424,6512,3487,6475,3548,6433,3606,6389,3662,6342,3715,6292,3765,6239,3812,6183,3856,6125,3898,6064,3935,6001,3970,5936,4001,5870,4028,5801,4051,5730,4071,5658,4086,5585,4097,5510,4104,5434,4106,5354,4104,5275,4096,5197,4084,5121,4066,5046,4044,4973,4018,4901,3987,4832,3952,4765,3912,4700,3868,4639,3821,4580,3769,4524,3713,4472,3654,4423,3591,5434,2857,5434,1607xe" filled="false" stroked="true" strokeweight="1.5pt" strokecolor="#ffffff">
              <v:path arrowok="t"/>
              <v:stroke dashstyle="solid"/>
            </v:shape>
            <v:shape style="position:absolute;left:4184;top:1607;width:1250;height:1984" type="#_x0000_t75" stroked="false">
              <v:imagedata r:id="rId58" o:title=""/>
            </v:shape>
            <v:shape style="position:absolute;left:4184;top:1607;width:1250;height:1984" coordorigin="4184,1607" coordsize="1250,1984" path="m4423,3591l4380,3528,4341,3464,4307,3398,4277,3330,4251,3262,4230,3192,4212,3122,4199,3052,4190,2981,4185,2909,4184,2838,4187,2767,4194,2696,4206,2626,4221,2557,4240,2488,4262,2421,4289,2355,4320,2290,4354,2227,4392,2165,4434,2106,4480,2049,4529,1994,4582,1942,4639,1892,4699,1846,4764,1801,4832,1761,4902,1726,4974,1695,5047,1668,5123,1647,5199,1629,5276,1617,5355,1610,5434,1607,5434,2857,4423,3591xe" filled="false" stroked="true" strokeweight="1.5pt" strokecolor="#ffffff">
              <v:path arrowok="t"/>
              <v:stroke dashstyle="solid"/>
            </v:shape>
            <v:rect style="position:absolute;left:8340;top:2519;width:1267;height:675" filled="true" fillcolor="#ffffff" stroked="false">
              <v:fill opacity="32896f" type="solid"/>
            </v:rect>
            <v:shape style="position:absolute;left:8434;top:2638;width:99;height:99" type="#_x0000_t75" stroked="false">
              <v:imagedata r:id="rId59" o:title=""/>
            </v:shape>
            <v:rect style="position:absolute;left:8434;top:2638;width:99;height:99" filled="false" stroked="true" strokeweight="1.5pt" strokecolor="#ffffff">
              <v:stroke dashstyle="solid"/>
            </v:rect>
            <v:shape style="position:absolute;left:8434;top:2975;width:99;height:99" type="#_x0000_t75" stroked="false">
              <v:imagedata r:id="rId60" o:title=""/>
            </v:shape>
            <v:rect style="position:absolute;left:8434;top:2975;width:99;height:99" filled="false" stroked="true" strokeweight="1.5pt" strokecolor="#ffffff">
              <v:stroke dashstyle="solid"/>
            </v:rect>
            <v:shape style="position:absolute;left:2527;top:216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3162" w:right="37" w:hanging="2297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 w:hAns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total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metros</w:t>
                    </w:r>
                    <w:r>
                      <w:rPr>
                        <w:rFonts w:ascii="Calibri Light" w:hAns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lineales</w:t>
                    </w:r>
                    <w:r>
                      <w:rPr>
                        <w:rFonts w:ascii="Calibri Light" w:hAnsi="Calibri Light"/>
                        <w:color w:val="7E7E7E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del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Eje</w:t>
                    </w:r>
                    <w:r>
                      <w:rPr>
                        <w:rFonts w:ascii="Calibri Light" w:hAns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 Light"/>
                        <w:sz w:val="29"/>
                      </w:rPr>
                    </w:pPr>
                  </w:p>
                  <w:p>
                    <w:pPr>
                      <w:spacing w:before="0"/>
                      <w:ind w:left="18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35,0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854" w:right="53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65,0</w:t>
                    </w:r>
                  </w:p>
                </w:txbxContent>
              </v:textbox>
              <v:stroke dashstyle="solid"/>
              <w10:wrap type="none"/>
            </v:shape>
            <v:shape style="position:absolute;left:8340;top:2519;width:1267;height:675" type="#_x0000_t202" filled="false" stroked="false">
              <v:textbox inset="0,0,0,0">
                <w:txbxContent>
                  <w:p>
                    <w:pPr>
                      <w:spacing w:before="51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2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4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ciclovía</w:t>
      </w:r>
      <w:r>
        <w:rPr>
          <w:spacing w:val="-4"/>
        </w:rPr>
        <w:t> </w:t>
      </w:r>
      <w:r>
        <w:rPr/>
        <w:t>Eje</w:t>
      </w:r>
      <w:r>
        <w:rPr>
          <w:spacing w:val="-3"/>
        </w:rPr>
        <w:t> </w:t>
      </w:r>
      <w:r>
        <w:rPr/>
        <w:t>Parque</w:t>
      </w:r>
      <w:r>
        <w:rPr>
          <w:spacing w:val="-3"/>
        </w:rPr>
        <w:t> </w:t>
      </w:r>
      <w:r>
        <w:rPr/>
        <w:t>Metropolitano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1150459</wp:posOffset>
            </wp:positionH>
            <wp:positionV relativeFrom="paragraph">
              <wp:posOffset>106111</wp:posOffset>
            </wp:positionV>
            <wp:extent cx="5532132" cy="7208519"/>
            <wp:effectExtent l="0" t="0" r="0" b="0"/>
            <wp:wrapTopAndBottom/>
            <wp:docPr id="29" name="image55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32" cy="720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1008" w:right="101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ListParagraph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  <w:b/>
          <w:sz w:val="22"/>
        </w:rPr>
      </w:pPr>
      <w:r>
        <w:rPr>
          <w:b/>
          <w:sz w:val="22"/>
          <w:u w:val="single"/>
        </w:rPr>
        <w:t>Consolidado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Ejes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Estructurantes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Ciclovías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Comuna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Recoleta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853"/>
        <w:gridCol w:w="848"/>
        <w:gridCol w:w="852"/>
        <w:gridCol w:w="852"/>
        <w:gridCol w:w="1133"/>
        <w:gridCol w:w="993"/>
        <w:gridCol w:w="993"/>
      </w:tblGrid>
      <w:tr>
        <w:trPr>
          <w:trHeight w:val="730" w:hRule="atLeast"/>
        </w:trPr>
        <w:tc>
          <w:tcPr>
            <w:tcW w:w="1981" w:type="dxa"/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Eje</w:t>
            </w:r>
          </w:p>
        </w:tc>
        <w:tc>
          <w:tcPr>
            <w:tcW w:w="853" w:type="dxa"/>
            <w:shd w:val="clear" w:color="auto" w:fill="A8D08D"/>
          </w:tcPr>
          <w:p>
            <w:pPr>
              <w:pStyle w:val="TableParagraph"/>
              <w:ind w:left="106" w:right="356"/>
              <w:rPr>
                <w:b/>
                <w:sz w:val="20"/>
              </w:rPr>
            </w:pPr>
            <w:r>
              <w:rPr>
                <w:b/>
                <w:sz w:val="20"/>
              </w:rPr>
              <w:t>Idea (ml)</w:t>
            </w:r>
          </w:p>
        </w:tc>
        <w:tc>
          <w:tcPr>
            <w:tcW w:w="848" w:type="dxa"/>
            <w:shd w:val="clear" w:color="auto" w:fill="A8D08D"/>
          </w:tcPr>
          <w:p>
            <w:pPr>
              <w:pStyle w:val="TableParagraph"/>
              <w:ind w:left="106" w:right="3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Idea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52" w:type="dxa"/>
            <w:shd w:val="clear" w:color="auto" w:fill="A8D08D"/>
          </w:tcPr>
          <w:p>
            <w:pPr>
              <w:pStyle w:val="TableParagraph"/>
              <w:ind w:left="106" w:right="1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Ejecutá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ndose</w:t>
            </w:r>
          </w:p>
          <w:p>
            <w:pPr>
              <w:pStyle w:val="TableParagraph"/>
              <w:spacing w:line="22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(ml)</w:t>
            </w:r>
          </w:p>
        </w:tc>
        <w:tc>
          <w:tcPr>
            <w:tcW w:w="852" w:type="dxa"/>
            <w:shd w:val="clear" w:color="auto" w:fill="A8D08D"/>
          </w:tcPr>
          <w:p>
            <w:pPr>
              <w:pStyle w:val="TableParagraph"/>
              <w:ind w:left="106" w:right="1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Ejecutá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ndose</w:t>
            </w:r>
          </w:p>
          <w:p>
            <w:pPr>
              <w:pStyle w:val="TableParagraph"/>
              <w:spacing w:line="22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  <w:tc>
          <w:tcPr>
            <w:tcW w:w="1133" w:type="dxa"/>
            <w:shd w:val="clear" w:color="auto" w:fill="A8D08D"/>
          </w:tcPr>
          <w:p>
            <w:pPr>
              <w:pStyle w:val="TableParagraph"/>
              <w:ind w:left="106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Funcionan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(ml)</w:t>
            </w:r>
          </w:p>
        </w:tc>
        <w:tc>
          <w:tcPr>
            <w:tcW w:w="993" w:type="dxa"/>
            <w:shd w:val="clear" w:color="auto" w:fill="A8D08D"/>
          </w:tcPr>
          <w:p>
            <w:pPr>
              <w:pStyle w:val="TableParagraph"/>
              <w:ind w:left="105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Funciona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993" w:type="dxa"/>
            <w:shd w:val="clear" w:color="auto" w:fill="A8D08D"/>
          </w:tcPr>
          <w:p>
            <w:pPr>
              <w:pStyle w:val="TableParagraph"/>
              <w:ind w:left="105" w:right="43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(ml)</w:t>
            </w:r>
          </w:p>
        </w:tc>
      </w:tr>
      <w:tr>
        <w:trPr>
          <w:trHeight w:val="285" w:hRule="atLeast"/>
        </w:trPr>
        <w:tc>
          <w:tcPr>
            <w:tcW w:w="1981" w:type="dxa"/>
          </w:tcPr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Nono-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Salto</w:t>
            </w:r>
          </w:p>
        </w:tc>
        <w:tc>
          <w:tcPr>
            <w:tcW w:w="853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922</w:t>
            </w:r>
          </w:p>
        </w:tc>
        <w:tc>
          <w:tcPr>
            <w:tcW w:w="848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17,9%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4.217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82,1%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5.139</w:t>
            </w:r>
          </w:p>
        </w:tc>
      </w:tr>
      <w:tr>
        <w:trPr>
          <w:trHeight w:val="570" w:hRule="atLeast"/>
        </w:trPr>
        <w:tc>
          <w:tcPr>
            <w:tcW w:w="1981" w:type="dxa"/>
          </w:tcPr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Av. La Paz (Recoleta-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Independencia)</w:t>
            </w:r>
          </w:p>
        </w:tc>
        <w:tc>
          <w:tcPr>
            <w:tcW w:w="85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888</w:t>
            </w:r>
          </w:p>
        </w:tc>
        <w:tc>
          <w:tcPr>
            <w:tcW w:w="8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46,3%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1031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53,7%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1.919</w:t>
            </w:r>
          </w:p>
        </w:tc>
      </w:tr>
      <w:tr>
        <w:trPr>
          <w:trHeight w:val="486" w:hRule="atLeast"/>
        </w:trPr>
        <w:tc>
          <w:tcPr>
            <w:tcW w:w="1981" w:type="dxa"/>
          </w:tcPr>
          <w:p>
            <w:pPr>
              <w:pStyle w:val="TableParagraph"/>
              <w:spacing w:line="240" w:lineRule="atLeast"/>
              <w:ind w:right="861"/>
              <w:rPr>
                <w:sz w:val="20"/>
              </w:rPr>
            </w:pPr>
            <w:r>
              <w:rPr>
                <w:sz w:val="20"/>
              </w:rPr>
              <w:t>Av. Américo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Vespucio</w:t>
            </w:r>
          </w:p>
        </w:tc>
        <w:tc>
          <w:tcPr>
            <w:tcW w:w="85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4.161</w:t>
            </w:r>
          </w:p>
        </w:tc>
        <w:tc>
          <w:tcPr>
            <w:tcW w:w="8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83,1%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848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16,9%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5.009</w:t>
            </w:r>
          </w:p>
        </w:tc>
      </w:tr>
      <w:tr>
        <w:trPr>
          <w:trHeight w:val="283" w:hRule="atLeast"/>
        </w:trPr>
        <w:tc>
          <w:tcPr>
            <w:tcW w:w="198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Zapadores</w:t>
            </w:r>
          </w:p>
        </w:tc>
        <w:tc>
          <w:tcPr>
            <w:tcW w:w="853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3.840</w:t>
            </w:r>
          </w:p>
        </w:tc>
        <w:tc>
          <w:tcPr>
            <w:tcW w:w="848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100%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3.840</w:t>
            </w:r>
          </w:p>
        </w:tc>
      </w:tr>
      <w:tr>
        <w:trPr>
          <w:trHeight w:val="281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Dorsal</w:t>
            </w:r>
          </w:p>
        </w:tc>
        <w:tc>
          <w:tcPr>
            <w:tcW w:w="85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3,8%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2.704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00AF50"/>
                <w:sz w:val="20"/>
              </w:rPr>
              <w:t>96,2%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2.812</w:t>
            </w:r>
          </w:p>
        </w:tc>
      </w:tr>
      <w:tr>
        <w:trPr>
          <w:trHeight w:val="286" w:hRule="atLeast"/>
        </w:trPr>
        <w:tc>
          <w:tcPr>
            <w:tcW w:w="1981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Einstein</w:t>
            </w:r>
          </w:p>
        </w:tc>
        <w:tc>
          <w:tcPr>
            <w:tcW w:w="853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3.225</w:t>
            </w:r>
          </w:p>
        </w:tc>
        <w:tc>
          <w:tcPr>
            <w:tcW w:w="848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100%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99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3.225</w:t>
            </w:r>
          </w:p>
        </w:tc>
      </w:tr>
      <w:tr>
        <w:trPr>
          <w:trHeight w:val="281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Valdivieso</w:t>
            </w:r>
          </w:p>
        </w:tc>
        <w:tc>
          <w:tcPr>
            <w:tcW w:w="85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1.027</w:t>
            </w:r>
          </w:p>
        </w:tc>
        <w:tc>
          <w:tcPr>
            <w:tcW w:w="8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65,6%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34,4%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1.565</w:t>
            </w:r>
          </w:p>
        </w:tc>
      </w:tr>
      <w:tr>
        <w:trPr>
          <w:trHeight w:val="490" w:hRule="atLeast"/>
        </w:trPr>
        <w:tc>
          <w:tcPr>
            <w:tcW w:w="1981" w:type="dxa"/>
          </w:tcPr>
          <w:p>
            <w:pPr>
              <w:pStyle w:val="TableParagraph"/>
              <w:spacing w:line="240" w:lineRule="atLeast"/>
              <w:ind w:right="537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Dumont-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Olivos</w:t>
            </w:r>
          </w:p>
        </w:tc>
        <w:tc>
          <w:tcPr>
            <w:tcW w:w="853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2.097</w:t>
            </w:r>
          </w:p>
        </w:tc>
        <w:tc>
          <w:tcPr>
            <w:tcW w:w="848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100%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2.097</w:t>
            </w:r>
          </w:p>
        </w:tc>
      </w:tr>
      <w:tr>
        <w:trPr>
          <w:trHeight w:val="282" w:hRule="atLeast"/>
        </w:trPr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Bellavista</w:t>
            </w:r>
          </w:p>
        </w:tc>
        <w:tc>
          <w:tcPr>
            <w:tcW w:w="85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1.561</w:t>
            </w:r>
          </w:p>
        </w:tc>
        <w:tc>
          <w:tcPr>
            <w:tcW w:w="8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AF50"/>
                <w:sz w:val="20"/>
              </w:rPr>
              <w:t>100%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1.561</w:t>
            </w:r>
          </w:p>
        </w:tc>
      </w:tr>
      <w:tr>
        <w:trPr>
          <w:trHeight w:val="286" w:hRule="atLeast"/>
        </w:trPr>
        <w:tc>
          <w:tcPr>
            <w:tcW w:w="1981" w:type="dxa"/>
          </w:tcPr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Diagonal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J.M.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Caro</w:t>
            </w:r>
          </w:p>
        </w:tc>
        <w:tc>
          <w:tcPr>
            <w:tcW w:w="853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1.417</w:t>
            </w:r>
          </w:p>
        </w:tc>
        <w:tc>
          <w:tcPr>
            <w:tcW w:w="848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78,3%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21,7%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1.809</w:t>
            </w:r>
          </w:p>
        </w:tc>
      </w:tr>
      <w:tr>
        <w:trPr>
          <w:trHeight w:val="486" w:hRule="atLeast"/>
        </w:trPr>
        <w:tc>
          <w:tcPr>
            <w:tcW w:w="1981" w:type="dxa"/>
          </w:tcPr>
          <w:p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Parque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Metropolitano</w:t>
            </w:r>
          </w:p>
        </w:tc>
        <w:tc>
          <w:tcPr>
            <w:tcW w:w="85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1.897</w:t>
            </w:r>
          </w:p>
        </w:tc>
        <w:tc>
          <w:tcPr>
            <w:tcW w:w="8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FF0000"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3.523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99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5.420</w:t>
            </w:r>
          </w:p>
        </w:tc>
      </w:tr>
      <w:tr>
        <w:trPr>
          <w:trHeight w:val="282" w:hRule="atLeast"/>
        </w:trPr>
        <w:tc>
          <w:tcPr>
            <w:tcW w:w="198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21.143</w:t>
            </w:r>
          </w:p>
        </w:tc>
        <w:tc>
          <w:tcPr>
            <w:tcW w:w="84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0%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13.253</w:t>
            </w:r>
          </w:p>
        </w:tc>
        <w:tc>
          <w:tcPr>
            <w:tcW w:w="99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34.396</w:t>
            </w:r>
          </w:p>
        </w:tc>
      </w:tr>
    </w:tbl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1" w:after="0"/>
        <w:ind w:left="1581" w:right="0" w:hanging="361"/>
        <w:jc w:val="left"/>
        <w:rPr>
          <w:rFonts w:ascii="Symbol" w:hAnsi="Symbol"/>
          <w:b/>
          <w:sz w:val="28"/>
        </w:rPr>
      </w:pPr>
      <w:r>
        <w:rPr>
          <w:b/>
          <w:sz w:val="22"/>
        </w:rPr>
        <w:t>Gráfico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resumen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estado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ciclovías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comuna: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group style="position:absolute;margin-left:125.925003pt;margin-top:11.888867pt;width:360.75pt;height:216.75pt;mso-position-horizontal-relative:page;mso-position-vertical-relative:paragraph;z-index:-15712256;mso-wrap-distance-left:0;mso-wrap-distance-right:0" coordorigin="2519,238" coordsize="7215,4335">
            <v:shape style="position:absolute;left:2526;top:245;width:7200;height:4320" type="#_x0000_t75" stroked="false">
              <v:imagedata r:id="rId62" o:title=""/>
            </v:shape>
            <v:shape style="position:absolute;left:5432;top:1636;width:1250;height:2189" coordorigin="5433,1636" coordsize="1250,2189" path="m5433,1636l5509,1639,5584,1646,5657,1657,5729,1672,5800,1691,5869,1715,5935,1742,6000,1773,6063,1807,6124,1845,6182,1886,6238,1930,6291,1978,6341,2028,6388,2081,6432,2137,6474,2195,6511,2255,6546,2318,6577,2383,6604,2450,6627,2519,6647,2589,6662,2661,6673,2735,6680,2810,6682,2886,6680,2963,6673,3039,6661,3114,6645,3188,6625,3260,6600,3332,6571,3401,6538,3469,6501,3534,6459,3598,6414,3659,6366,3717,6313,3772,6257,3825,5433,2886,5433,1636xe" filled="false" stroked="true" strokeweight="1.5pt" strokecolor="#ffffff">
              <v:path arrowok="t"/>
              <v:stroke dashstyle="solid"/>
            </v:shape>
            <v:shape style="position:absolute;left:4183;top:1636;width:2074;height:2499" type="#_x0000_t75" stroked="false">
              <v:imagedata r:id="rId63" o:title=""/>
            </v:shape>
            <v:shape style="position:absolute;left:4183;top:1636;width:2074;height:2499" coordorigin="4183,1636" coordsize="2074,2499" path="m6257,3825l6198,3873,6138,3918,6075,3958,6011,3994,5945,4026,5878,4054,5810,4077,5741,4097,5671,4113,5600,4124,5529,4132,5458,4135,5387,4135,5316,4130,5246,4121,5176,4109,5107,4092,5038,4072,4971,4047,4905,4019,4840,3986,4777,3950,4716,3910,4657,3866,4600,3818,4546,3766,4494,3710,4445,3652,4401,3591,4361,3528,4325,3464,4293,3398,4265,3331,4241,3263,4221,3194,4206,3124,4194,3053,4187,2983,4183,2912,4184,2841,4189,2770,4197,2699,4210,2629,4226,2560,4247,2491,4271,2424,4300,2358,4332,2294,4368,2231,4408,2170,4453,2110,4501,2054,4552,1999,4608,1947,4666,1899,4727,1855,4790,1814,4856,1778,4923,1745,4992,1717,5063,1692,5135,1673,5208,1657,5282,1646,5357,1639,5433,1636,5433,2886,6257,3825xe" filled="false" stroked="true" strokeweight="1.5pt" strokecolor="#ffffff">
              <v:path arrowok="t"/>
              <v:stroke dashstyle="solid"/>
            </v:shape>
            <v:rect style="position:absolute;left:8339;top:2548;width:1267;height:675" filled="true" fillcolor="#ffffff" stroked="false">
              <v:fill opacity="32896f" type="solid"/>
            </v:rect>
            <v:shape style="position:absolute;left:8433;top:2667;width:99;height:99" type="#_x0000_t75" stroked="false">
              <v:imagedata r:id="rId47" o:title=""/>
            </v:shape>
            <v:rect style="position:absolute;left:8433;top:2667;width:99;height:99" filled="false" stroked="true" strokeweight="1.5pt" strokecolor="#ffffff">
              <v:stroke dashstyle="solid"/>
            </v:rect>
            <v:shape style="position:absolute;left:8433;top:3005;width:99;height:99" type="#_x0000_t75" stroked="false">
              <v:imagedata r:id="rId48" o:title=""/>
            </v:shape>
            <v:rect style="position:absolute;left:8433;top:3005;width:99;height:99" filled="false" stroked="true" strokeweight="1.5pt" strokecolor="#ffffff">
              <v:stroke dashstyle="solid"/>
            </v:rect>
            <v:shape style="position:absolute;left:2526;top:245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854" w:right="849" w:firstLine="0"/>
                      <w:jc w:val="center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%</w:t>
                    </w:r>
                    <w:r>
                      <w:rPr>
                        <w:rFonts w:ascii="Calibri Light"/>
                        <w:color w:val="7E7E7E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del</w:t>
                    </w:r>
                    <w:r>
                      <w:rPr>
                        <w:rFonts w:ascii="Calibri Light"/>
                        <w:color w:val="7E7E7E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total</w:t>
                    </w:r>
                    <w:r>
                      <w:rPr>
                        <w:rFonts w:ascii="Calibri Light"/>
                        <w:color w:val="7E7E7E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comunal</w:t>
                    </w:r>
                    <w:r>
                      <w:rPr>
                        <w:rFonts w:ascii="Calibri Light"/>
                        <w:color w:val="7E7E7E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de</w:t>
                    </w:r>
                    <w:r>
                      <w:rPr>
                        <w:rFonts w:ascii="Calibri Light"/>
                        <w:color w:val="7E7E7E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metros</w:t>
                    </w:r>
                    <w:r>
                      <w:rPr>
                        <w:rFonts w:ascii="Calibri Light"/>
                        <w:color w:val="7E7E7E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lineales</w:t>
                    </w:r>
                  </w:p>
                  <w:p>
                    <w:pPr>
                      <w:spacing w:before="1"/>
                      <w:ind w:left="854" w:right="847" w:firstLine="0"/>
                      <w:jc w:val="center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según</w:t>
                    </w:r>
                    <w:r>
                      <w:rPr>
                        <w:rFonts w:ascii="Calibri Light" w:hAnsi="Calibri Light"/>
                        <w:color w:val="7E7E7E"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7E7E7E"/>
                        <w:spacing w:val="-1"/>
                        <w:sz w:val="32"/>
                      </w:rPr>
                      <w:t>estado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 Light"/>
                        <w:sz w:val="35"/>
                      </w:rPr>
                    </w:pPr>
                  </w:p>
                  <w:p>
                    <w:pPr>
                      <w:spacing w:before="0"/>
                      <w:ind w:left="854" w:right="47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38,5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22"/>
                      <w:ind w:left="18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61,5</w:t>
                    </w:r>
                  </w:p>
                </w:txbxContent>
              </v:textbox>
              <v:stroke dashstyle="solid"/>
              <w10:wrap type="none"/>
            </v:shape>
            <v:shape style="position:absolute;left:8339;top:2548;width:1267;height:675" type="#_x0000_t202" filled="false" stroked="false">
              <v:textbox inset="0,0,0,0">
                <w:txbxContent>
                  <w:p>
                    <w:pPr>
                      <w:spacing w:before="52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Funcionando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Idea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1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00" w:after="0"/>
        <w:ind w:left="1581" w:right="0" w:hanging="361"/>
        <w:jc w:val="left"/>
        <w:rPr>
          <w:rFonts w:ascii="Symbol" w:hAnsi="Symbol"/>
          <w:sz w:val="28"/>
        </w:rPr>
      </w:pPr>
      <w:r>
        <w:rPr/>
        <w:t>Plano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ciclovías comunales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1139569</wp:posOffset>
            </wp:positionH>
            <wp:positionV relativeFrom="paragraph">
              <wp:posOffset>133659</wp:posOffset>
            </wp:positionV>
            <wp:extent cx="5143556" cy="6749796"/>
            <wp:effectExtent l="0" t="0" r="0" b="0"/>
            <wp:wrapTopAndBottom/>
            <wp:docPr id="31" name="image58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56" cy="674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6"/>
        <w:ind w:left="3513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left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969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ESTU</w:t>
      </w:r>
      <w:r>
        <w:rPr/>
        <w:t>DIOS</w:t>
      </w:r>
      <w:r>
        <w:rPr>
          <w:spacing w:val="-2"/>
        </w:rPr>
        <w:t> </w:t>
      </w:r>
      <w:r>
        <w:rPr/>
        <w:t>PREVIOS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361"/>
        <w:jc w:val="left"/>
        <w:rPr>
          <w:sz w:val="22"/>
        </w:rPr>
      </w:pPr>
      <w:bookmarkStart w:name="_bookmark10" w:id="21"/>
      <w:bookmarkEnd w:id="21"/>
      <w:r>
        <w:rPr/>
      </w:r>
      <w:bookmarkStart w:name="_bookmark10" w:id="22"/>
      <w:bookmarkEnd w:id="22"/>
      <w:r>
        <w:rPr>
          <w:sz w:val="22"/>
        </w:rPr>
        <w:t>P</w:t>
      </w:r>
      <w:r>
        <w:rPr>
          <w:sz w:val="22"/>
        </w:rPr>
        <w:t>LAN</w:t>
      </w:r>
      <w:r>
        <w:rPr>
          <w:spacing w:val="-7"/>
          <w:sz w:val="22"/>
        </w:rPr>
        <w:t> </w:t>
      </w:r>
      <w:r>
        <w:rPr>
          <w:sz w:val="22"/>
        </w:rPr>
        <w:t>REGULADOR</w:t>
      </w:r>
      <w:r>
        <w:rPr>
          <w:spacing w:val="-7"/>
          <w:sz w:val="22"/>
        </w:rPr>
        <w:t> </w:t>
      </w:r>
      <w:r>
        <w:rPr>
          <w:sz w:val="22"/>
        </w:rPr>
        <w:t>COMUNAL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/>
        <w:ind w:left="860" w:right="864"/>
        <w:jc w:val="both"/>
      </w:pPr>
      <w:r>
        <w:rPr/>
        <w:t>El Plan Regulador Comunal vigente de Recoleta fue publicado en el Diario Oficial el sábado 8 de</w:t>
      </w:r>
      <w:r>
        <w:rPr>
          <w:spacing w:val="1"/>
        </w:rPr>
        <w:t> </w:t>
      </w:r>
      <w:r>
        <w:rPr/>
        <w:t>enero del año 2005. A la fecha cuenta con una modificación publicada el viernes 10 de agosto de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(Modificación</w:t>
      </w:r>
      <w:r>
        <w:rPr>
          <w:spacing w:val="1"/>
        </w:rPr>
        <w:t> </w:t>
      </w:r>
      <w:r>
        <w:rPr/>
        <w:t>01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Recoleta)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modificación parcial generada específicamente para los sectores. Población Undurraga y Población</w:t>
      </w:r>
      <w:r>
        <w:rPr>
          <w:spacing w:val="-47"/>
        </w:rPr>
        <w:t> </w:t>
      </w:r>
      <w:r>
        <w:rPr/>
        <w:t>Ballesteros.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llevado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el</w:t>
      </w:r>
      <w:r>
        <w:rPr>
          <w:spacing w:val="49"/>
        </w:rPr>
        <w:t> </w:t>
      </w:r>
      <w:r>
        <w:rPr/>
        <w:t>proceso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modificación 02 del Plan Regulador, que corresponde a una modificación parcial del Instrumento</w:t>
      </w:r>
      <w:r>
        <w:rPr>
          <w:spacing w:val="1"/>
        </w:rPr>
        <w:t> </w:t>
      </w:r>
      <w:r>
        <w:rPr/>
        <w:t>que aborda principalmente la modificación para dos sectores de la Comuna. Población Lemus y</w:t>
      </w:r>
      <w:r>
        <w:rPr>
          <w:spacing w:val="1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Quintas</w:t>
      </w:r>
      <w:r>
        <w:rPr>
          <w:spacing w:val="-1"/>
        </w:rPr>
        <w:t> </w:t>
      </w:r>
      <w:r>
        <w:rPr/>
        <w:t>Residenciales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Salto.</w:t>
      </w:r>
    </w:p>
    <w:p>
      <w:pPr>
        <w:pStyle w:val="BodyText"/>
        <w:spacing w:line="259" w:lineRule="auto" w:before="161"/>
        <w:ind w:left="860" w:right="867"/>
        <w:jc w:val="both"/>
      </w:pPr>
      <w:r>
        <w:rPr/>
        <w:t>En términos del Desarrollo Urbano, territorial y socioeconómico que la comuna de Recoleta ha</w:t>
      </w:r>
      <w:r>
        <w:rPr>
          <w:spacing w:val="1"/>
        </w:rPr>
        <w:t> </w:t>
      </w:r>
      <w:r>
        <w:rPr/>
        <w:t>evidenciado desde la publicación del Instrumento de Planificación Territorial hasta nuestros días,</w:t>
      </w:r>
      <w:r>
        <w:rPr>
          <w:spacing w:val="1"/>
        </w:rPr>
        <w:t> </w:t>
      </w:r>
      <w:r>
        <w:rPr/>
        <w:t>se hace necesario actualizar dicho instrumento a través de una nueva modificación, esta vez no de</w:t>
      </w:r>
      <w:r>
        <w:rPr>
          <w:spacing w:val="-47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parcial,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comuna,</w:t>
      </w:r>
      <w:r>
        <w:rPr>
          <w:spacing w:val="1"/>
        </w:rPr>
        <w:t> </w:t>
      </w:r>
      <w:r>
        <w:rPr/>
        <w:t>incluyendo</w:t>
      </w:r>
      <w:r>
        <w:rPr>
          <w:spacing w:val="-3"/>
        </w:rPr>
        <w:t> </w:t>
      </w:r>
      <w:r>
        <w:rPr/>
        <w:t>sus estudios</w:t>
      </w:r>
      <w:r>
        <w:rPr>
          <w:spacing w:val="-1"/>
        </w:rPr>
        <w:t> </w:t>
      </w:r>
      <w:r>
        <w:rPr/>
        <w:t>complementarios.</w:t>
      </w:r>
    </w:p>
    <w:p>
      <w:pPr>
        <w:pStyle w:val="BodyText"/>
        <w:spacing w:line="259" w:lineRule="auto" w:before="157"/>
        <w:ind w:left="860" w:right="863"/>
        <w:jc w:val="both"/>
      </w:pPr>
      <w:r>
        <w:rPr/>
        <w:t>Según la Ley General de urbanismo y Construcciones (Art. 41), El Plan Regulador es un instrumento</w:t>
      </w:r>
      <w:r>
        <w:rPr>
          <w:spacing w:val="-48"/>
        </w:rPr>
        <w:t> </w:t>
      </w:r>
      <w:r>
        <w:rPr/>
        <w:t>constituido por un conjunto de normas sobre adecuadas condiciones de higiene y seguridad en los</w:t>
      </w:r>
      <w:r>
        <w:rPr>
          <w:spacing w:val="-47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urbanos,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comodidad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habitacionales,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trabajo,</w:t>
      </w:r>
      <w:r>
        <w:rPr>
          <w:spacing w:val="5"/>
        </w:rPr>
        <w:t> </w:t>
      </w:r>
      <w:r>
        <w:rPr/>
        <w:t>equipamiento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esparcimiento.</w:t>
      </w:r>
    </w:p>
    <w:p>
      <w:pPr>
        <w:pStyle w:val="BodyText"/>
        <w:spacing w:line="259" w:lineRule="auto" w:before="161"/>
        <w:ind w:left="860" w:right="866"/>
        <w:jc w:val="both"/>
      </w:pPr>
      <w:r>
        <w:rPr/>
        <w:t>Sus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zonificación,</w:t>
      </w:r>
      <w:r>
        <w:rPr>
          <w:spacing w:val="1"/>
        </w:rPr>
        <w:t> </w:t>
      </w:r>
      <w:r>
        <w:rPr/>
        <w:t>localización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comunitario, estacionamiento, jerarquización de la estructura vial, fijación de límites urbanos,</w:t>
      </w:r>
      <w:r>
        <w:rPr>
          <w:spacing w:val="1"/>
        </w:rPr>
        <w:t> </w:t>
      </w:r>
      <w:r>
        <w:rPr/>
        <w:t>densidades y determinación de prioridades en la urbanización de terrenos para la expansión de la</w:t>
      </w:r>
      <w:r>
        <w:rPr>
          <w:spacing w:val="1"/>
        </w:rPr>
        <w:t> </w:t>
      </w:r>
      <w:r>
        <w:rPr/>
        <w:t>ciudad, en función de la factibilidad de ampliar o dotar de redes sanitarias y energéticas, y demás</w:t>
      </w:r>
      <w:r>
        <w:rPr>
          <w:spacing w:val="1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urbanísticos.</w:t>
      </w:r>
    </w:p>
    <w:p>
      <w:pPr>
        <w:pStyle w:val="BodyText"/>
        <w:spacing w:line="259" w:lineRule="auto" w:before="158"/>
        <w:ind w:left="860" w:right="859"/>
        <w:jc w:val="both"/>
      </w:pPr>
      <w:r>
        <w:rPr/>
        <w:t>El Plan Regulador Comunal de Recoleta fue aprobado en el año 2005, luego de un proceso de</w:t>
      </w:r>
      <w:r>
        <w:rPr>
          <w:spacing w:val="1"/>
        </w:rPr>
        <w:t> </w:t>
      </w:r>
      <w:r>
        <w:rPr/>
        <w:t>elaboración que se extendió por más de 3 años. La comuna de Recoleta fue creada en el año 1981,</w:t>
      </w:r>
      <w:r>
        <w:rPr>
          <w:spacing w:val="-47"/>
        </w:rPr>
        <w:t> </w:t>
      </w:r>
      <w:r>
        <w:rPr/>
        <w:t>cuando se escindió territorio de las comunas de Conchalí y de Santiago. El día 2 de julio del año</w:t>
      </w:r>
      <w:r>
        <w:rPr>
          <w:spacing w:val="1"/>
        </w:rPr>
        <w:t> </w:t>
      </w:r>
      <w:r>
        <w:rPr/>
        <w:t>1991 se publicó en el Diario Oficial el Decreto que determinó la instalación de la Municipalidad, la</w:t>
      </w:r>
      <w:r>
        <w:rPr>
          <w:spacing w:val="1"/>
        </w:rPr>
        <w:t> </w:t>
      </w:r>
      <w:r>
        <w:rPr/>
        <w:t>cual comenzó oficialmente sus labores en enero de 1992. Desde ese momento se rigió por 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Metropolitano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Reguladores</w:t>
      </w:r>
      <w:r>
        <w:rPr>
          <w:spacing w:val="1"/>
        </w:rPr>
        <w:t> </w:t>
      </w:r>
      <w:r>
        <w:rPr/>
        <w:t>comunales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Conchalí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Santiago.</w:t>
      </w:r>
    </w:p>
    <w:p>
      <w:pPr>
        <w:pStyle w:val="BodyText"/>
        <w:spacing w:line="259" w:lineRule="auto" w:before="158"/>
        <w:ind w:left="860" w:right="869"/>
        <w:jc w:val="both"/>
      </w:pPr>
      <w:r>
        <w:rPr/>
        <w:t>A partir de 1998, esto es hace casi 20 años atrás, la municipalidad inició el proceso de formulación</w:t>
      </w:r>
      <w:r>
        <w:rPr>
          <w:spacing w:val="1"/>
        </w:rPr>
        <w:t> </w:t>
      </w:r>
      <w:r>
        <w:rPr/>
        <w:t>del Plan Regulador, que luego de un año dio como producto el instrumento para iniciar su proceso</w:t>
      </w:r>
      <w:r>
        <w:rPr>
          <w:spacing w:val="-47"/>
        </w:rPr>
        <w:t> </w:t>
      </w:r>
      <w:r>
        <w:rPr/>
        <w:t>legal de aprobación. El 8 de enero del año</w:t>
      </w:r>
      <w:r>
        <w:rPr>
          <w:spacing w:val="49"/>
        </w:rPr>
        <w:t> </w:t>
      </w:r>
      <w:r>
        <w:rPr/>
        <w:t>2005 se aprueba el Plan Regulador Comunal vigente,</w:t>
      </w:r>
      <w:r>
        <w:rPr>
          <w:spacing w:val="1"/>
        </w:rPr>
        <w:t> </w:t>
      </w:r>
      <w:r>
        <w:rPr/>
        <w:t>eso</w:t>
      </w:r>
      <w:r>
        <w:rPr>
          <w:spacing w:val="-3"/>
        </w:rPr>
        <w:t> </w:t>
      </w:r>
      <w:r>
        <w:rPr/>
        <w:t>ya</w:t>
      </w:r>
      <w:r>
        <w:rPr>
          <w:spacing w:val="-3"/>
        </w:rPr>
        <w:t> </w:t>
      </w:r>
      <w:r>
        <w:rPr/>
        <w:t>hace</w:t>
      </w:r>
      <w:r>
        <w:rPr>
          <w:spacing w:val="-4"/>
        </w:rPr>
        <w:t> </w:t>
      </w:r>
      <w:r>
        <w:rPr/>
        <w:t>12</w:t>
      </w:r>
      <w:r>
        <w:rPr>
          <w:spacing w:val="2"/>
        </w:rPr>
        <w:t> </w:t>
      </w:r>
      <w:r>
        <w:rPr/>
        <w:t>años.</w:t>
      </w:r>
    </w:p>
    <w:p>
      <w:pPr>
        <w:pStyle w:val="BodyText"/>
        <w:spacing w:line="256" w:lineRule="auto" w:before="160"/>
        <w:ind w:left="860" w:right="871"/>
        <w:jc w:val="both"/>
      </w:pPr>
      <w:r>
        <w:rPr/>
        <w:t>Dicho Plan de 2005 cuenta con dos modificaciones, las cuales modifican tanto su ordenanza como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Planos</w:t>
      </w:r>
      <w:r>
        <w:rPr>
          <w:spacing w:val="-2"/>
        </w:rPr>
        <w:t> </w:t>
      </w:r>
      <w:r>
        <w:rPr/>
        <w:t>respectivos.</w:t>
      </w:r>
      <w:r>
        <w:rPr>
          <w:spacing w:val="-4"/>
        </w:rPr>
        <w:t> </w:t>
      </w:r>
      <w:r>
        <w:rPr/>
        <w:t>Así,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planes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Uso de</w:t>
      </w:r>
      <w:r>
        <w:rPr>
          <w:spacing w:val="-5"/>
        </w:rPr>
        <w:t> </w:t>
      </w:r>
      <w:r>
        <w:rPr/>
        <w:t>Suelo</w:t>
      </w:r>
      <w:r>
        <w:rPr>
          <w:spacing w:val="-3"/>
        </w:rPr>
        <w:t> </w:t>
      </w:r>
      <w:r>
        <w:rPr/>
        <w:t>y Edificación</w:t>
      </w:r>
      <w:r>
        <w:rPr>
          <w:spacing w:val="-4"/>
        </w:rPr>
        <w:t> </w:t>
      </w:r>
      <w:r>
        <w:rPr/>
        <w:t>vigentes,</w:t>
      </w:r>
      <w:r>
        <w:rPr>
          <w:spacing w:val="-3"/>
        </w:rPr>
        <w:t> </w:t>
      </w:r>
      <w:r>
        <w:rPr/>
        <w:t>son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siguientes:</w:t>
      </w:r>
    </w:p>
    <w:p>
      <w:pPr>
        <w:spacing w:after="0" w:line="256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Plano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Suelo</w:t>
      </w:r>
      <w:r>
        <w:rPr>
          <w:vertAlign w:val="superscript"/>
        </w:rPr>
        <w:t>3</w:t>
      </w:r>
      <w:r>
        <w:rPr>
          <w:vertAlign w:val="baseline"/>
        </w:rPr>
        <w:t>:</w:t>
      </w:r>
    </w:p>
    <w:p>
      <w:pPr>
        <w:pStyle w:val="BodyText"/>
        <w:spacing w:before="1"/>
        <w:rPr>
          <w:b/>
          <w:sz w:val="27"/>
        </w:rPr>
      </w:pPr>
      <w:r>
        <w:rPr/>
        <w:pict>
          <v:group style="position:absolute;margin-left:85.025002pt;margin-top:18.482012pt;width:407.25pt;height:580.15pt;mso-position-horizontal-relative:page;mso-position-vertical-relative:paragraph;z-index:-15711232;mso-wrap-distance-left:0;mso-wrap-distance-right:0" coordorigin="1701,370" coordsize="8145,11603">
            <v:rect style="position:absolute;left:1700;top:11956;width:2881;height:16" filled="true" fillcolor="#000000" stroked="false">
              <v:fill type="solid"/>
            </v:rect>
            <v:shape style="position:absolute;left:2407;top:369;width:7438;height:11520" type="#_x0000_t75" alt="A picture containing text, map  Description automatically generated" stroked="false">
              <v:imagedata r:id="rId65" o:title=""/>
            </v:shape>
            <w10:wrap type="topAndBottom"/>
          </v:group>
        </w:pict>
      </w:r>
    </w:p>
    <w:p>
      <w:pPr>
        <w:spacing w:before="71"/>
        <w:ind w:left="860" w:right="863" w:firstLine="0"/>
        <w:jc w:val="both"/>
        <w:rPr>
          <w:sz w:val="18"/>
        </w:rPr>
      </w:pPr>
      <w:r>
        <w:rPr>
          <w:position w:val="5"/>
          <w:sz w:val="12"/>
        </w:rPr>
        <w:t>3</w:t>
      </w:r>
      <w:r>
        <w:rPr>
          <w:spacing w:val="1"/>
          <w:position w:val="5"/>
          <w:sz w:val="12"/>
        </w:rPr>
        <w:t> </w:t>
      </w:r>
      <w:r>
        <w:rPr>
          <w:sz w:val="18"/>
        </w:rPr>
        <w:t>Plano</w:t>
      </w:r>
      <w:r>
        <w:rPr>
          <w:spacing w:val="1"/>
          <w:sz w:val="18"/>
        </w:rPr>
        <w:t> </w:t>
      </w:r>
      <w:r>
        <w:rPr>
          <w:sz w:val="18"/>
        </w:rPr>
        <w:t>corresponde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ilustración</w:t>
      </w:r>
      <w:r>
        <w:rPr>
          <w:spacing w:val="1"/>
          <w:sz w:val="18"/>
        </w:rPr>
        <w:t> </w:t>
      </w:r>
      <w:r>
        <w:rPr>
          <w:sz w:val="18"/>
        </w:rPr>
        <w:t>comunal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Plano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Usos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Suelo</w:t>
      </w:r>
      <w:r>
        <w:rPr>
          <w:spacing w:val="1"/>
          <w:sz w:val="18"/>
        </w:rPr>
        <w:t> </w:t>
      </w:r>
      <w:r>
        <w:rPr>
          <w:sz w:val="18"/>
        </w:rPr>
        <w:t>disponible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sitio</w:t>
      </w:r>
      <w:r>
        <w:rPr>
          <w:spacing w:val="1"/>
          <w:sz w:val="18"/>
        </w:rPr>
        <w:t> </w:t>
      </w:r>
      <w:r>
        <w:rPr>
          <w:sz w:val="18"/>
        </w:rPr>
        <w:t>web:</w:t>
      </w:r>
      <w:r>
        <w:rPr>
          <w:spacing w:val="1"/>
          <w:sz w:val="18"/>
        </w:rPr>
        <w:t> </w:t>
      </w:r>
      <w:hyperlink r:id="rId66">
        <w:r>
          <w:rPr>
            <w:color w:val="0462C1"/>
            <w:sz w:val="18"/>
            <w:u w:val="single" w:color="0462C1"/>
          </w:rPr>
          <w:t>http://www.recoleta.cl/wp-content/uploads/plano-1-uso-de-suelo.pdf</w:t>
        </w:r>
        <w:r>
          <w:rPr>
            <w:sz w:val="18"/>
          </w:rPr>
          <w:t>. </w:t>
        </w:r>
      </w:hyperlink>
      <w:r>
        <w:rPr>
          <w:sz w:val="18"/>
        </w:rPr>
        <w:t>El Plano PRR-01 oficial corresponde solamente 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zona</w:t>
      </w:r>
      <w:r>
        <w:rPr>
          <w:spacing w:val="1"/>
          <w:sz w:val="18"/>
        </w:rPr>
        <w:t> </w:t>
      </w:r>
      <w:r>
        <w:rPr>
          <w:sz w:val="18"/>
        </w:rPr>
        <w:t>involucrada en</w:t>
      </w:r>
      <w:r>
        <w:rPr>
          <w:spacing w:val="-1"/>
          <w:sz w:val="18"/>
        </w:rPr>
        <w:t> </w:t>
      </w:r>
      <w:r>
        <w:rPr>
          <w:sz w:val="18"/>
        </w:rPr>
        <w:t>la Modificación N°2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PRC</w:t>
      </w:r>
      <w:r>
        <w:rPr>
          <w:spacing w:val="2"/>
          <w:sz w:val="18"/>
        </w:rPr>
        <w:t> </w:t>
      </w:r>
      <w:r>
        <w:rPr>
          <w:sz w:val="18"/>
        </w:rPr>
        <w:t>Recoleta.</w:t>
      </w:r>
    </w:p>
    <w:p>
      <w:pPr>
        <w:spacing w:after="0"/>
        <w:jc w:val="both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  <w:b w:val="0"/>
        </w:rPr>
      </w:pP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Edificación</w:t>
      </w:r>
      <w:r>
        <w:rPr>
          <w:vertAlign w:val="superscript"/>
        </w:rPr>
        <w:t>4</w:t>
      </w:r>
      <w:r>
        <w:rPr>
          <w:b w:val="0"/>
          <w:vertAlign w:val="baseline"/>
        </w:rPr>
        <w:t>: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1409700</wp:posOffset>
            </wp:positionH>
            <wp:positionV relativeFrom="paragraph">
              <wp:posOffset>166404</wp:posOffset>
            </wp:positionV>
            <wp:extent cx="4828829" cy="7426452"/>
            <wp:effectExtent l="0" t="0" r="0" b="0"/>
            <wp:wrapTopAndBottom/>
            <wp:docPr id="33" name="image60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29" cy="742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58"/>
        <w:ind w:left="860" w:right="854" w:firstLine="0"/>
        <w:jc w:val="both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Plano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corresponde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una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ilustración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comunal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Plano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Usos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Suelo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disponible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sitio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web:</w:t>
      </w:r>
      <w:r>
        <w:rPr>
          <w:spacing w:val="1"/>
          <w:sz w:val="18"/>
          <w:vertAlign w:val="baseline"/>
        </w:rPr>
        <w:t> </w:t>
      </w:r>
      <w:hyperlink r:id="rId70">
        <w:r>
          <w:rPr>
            <w:color w:val="0462C1"/>
            <w:sz w:val="20"/>
            <w:u w:val="single" w:color="0462C1"/>
            <w:vertAlign w:val="baseline"/>
          </w:rPr>
          <w:t>http://www.recoleta.cl/wp-content/uploads/plano-2-edificacion.pdf</w:t>
        </w:r>
        <w:r>
          <w:rPr>
            <w:sz w:val="18"/>
            <w:vertAlign w:val="baseline"/>
          </w:rPr>
          <w:t>.</w:t>
        </w:r>
      </w:hyperlink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Plano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PRR-01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oficial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corresponde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solamente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a la zona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involucrada en la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Modificación N°2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PRC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Recoleta.</w:t>
      </w:r>
    </w:p>
    <w:p>
      <w:pPr>
        <w:spacing w:after="0" w:line="242" w:lineRule="auto"/>
        <w:jc w:val="both"/>
        <w:rPr>
          <w:sz w:val="18"/>
        </w:rPr>
        <w:sectPr>
          <w:headerReference w:type="default" r:id="rId67"/>
          <w:footerReference w:type="default" r:id="rId68"/>
          <w:pgSz w:w="12240" w:h="15840"/>
          <w:pgMar w:header="745" w:footer="1136" w:top="1320" w:bottom="132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59" w:lineRule="auto" w:before="56"/>
        <w:ind w:left="860" w:right="857"/>
        <w:jc w:val="both"/>
      </w:pPr>
      <w:r>
        <w:rPr/>
        <w:t>Actualmente, nos encontramos con un Plan Regulador Comunal que se encuentra desactualizado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complementarios,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 del primer estudio de capacidad vial se han ejecutado e implementado diversas obras</w:t>
      </w:r>
      <w:r>
        <w:rPr>
          <w:spacing w:val="1"/>
        </w:rPr>
        <w:t> </w:t>
      </w:r>
      <w:r>
        <w:rPr/>
        <w:t>de infraestructura al interior de la comuna que cambian las condiciones urbanas y funcionalidad</w:t>
      </w:r>
      <w:r>
        <w:rPr>
          <w:spacing w:val="1"/>
        </w:rPr>
        <w:t> </w:t>
      </w:r>
      <w:r>
        <w:rPr/>
        <w:t>del territorio: corredores de transporte público, línea de metro, proyectos deportivos, sedes de</w:t>
      </w:r>
      <w:r>
        <w:rPr>
          <w:spacing w:val="1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vecinales,</w:t>
      </w:r>
      <w:r>
        <w:rPr>
          <w:spacing w:val="47"/>
        </w:rPr>
        <w:t> </w:t>
      </w:r>
      <w:r>
        <w:rPr/>
        <w:t>entre</w:t>
      </w:r>
      <w:r>
        <w:rPr>
          <w:spacing w:val="-4"/>
        </w:rPr>
        <w:t> </w:t>
      </w:r>
      <w:r>
        <w:rPr/>
        <w:t>otras</w:t>
      </w:r>
      <w:r>
        <w:rPr>
          <w:spacing w:val="-2"/>
        </w:rPr>
        <w:t> </w:t>
      </w:r>
      <w:r>
        <w:rPr/>
        <w:t>inversiones.</w:t>
      </w:r>
    </w:p>
    <w:p>
      <w:pPr>
        <w:pStyle w:val="BodyText"/>
        <w:spacing w:line="259" w:lineRule="auto" w:before="156"/>
        <w:ind w:left="860" w:right="861"/>
        <w:jc w:val="both"/>
      </w:pPr>
      <w:r>
        <w:rPr/>
        <w:t>Durante el primer semestre del presente año se ha llevado a cabo la adjudicación de la licitación</w:t>
      </w:r>
      <w:r>
        <w:rPr>
          <w:spacing w:val="1"/>
        </w:rPr>
        <w:t> </w:t>
      </w:r>
      <w:r>
        <w:rPr/>
        <w:t>correspondiente al estudio “Actualización de Plan regulador comunal de Recoleta”, Por lo tanto,</w:t>
      </w:r>
      <w:r>
        <w:rPr>
          <w:spacing w:val="1"/>
        </w:rPr>
        <w:t> </w:t>
      </w:r>
      <w:r>
        <w:rPr/>
        <w:t>durante el mes de agosto del 2020 se podrá dar por iniciado el desarrollo del estudio y considerar</w:t>
      </w:r>
      <w:r>
        <w:rPr>
          <w:spacing w:val="1"/>
        </w:rPr>
        <w:t> </w:t>
      </w:r>
      <w:r>
        <w:rPr/>
        <w:t>que luego de aprox. unos 27 meses podremos finalmente actualizar las normas urbanísticas 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construido</w:t>
      </w:r>
      <w:r>
        <w:rPr>
          <w:spacing w:val="1"/>
        </w:rPr>
        <w:t> </w:t>
      </w:r>
      <w:r>
        <w:rPr/>
        <w:t>amigable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ambiente.</w:t>
      </w:r>
    </w:p>
    <w:p>
      <w:pPr>
        <w:spacing w:after="0" w:line="259" w:lineRule="auto"/>
        <w:jc w:val="both"/>
        <w:sectPr>
          <w:headerReference w:type="default" r:id="rId71"/>
          <w:footerReference w:type="default" r:id="rId72"/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6"/>
        </w:numPr>
        <w:tabs>
          <w:tab w:pos="1581" w:val="left" w:leader="none"/>
        </w:tabs>
        <w:spacing w:line="240" w:lineRule="auto" w:before="90" w:after="0"/>
        <w:ind w:left="1581" w:right="0" w:hanging="361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P</w:t>
      </w:r>
      <w:r>
        <w:rPr/>
        <w:t>LADECO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59" w:lineRule="auto"/>
        <w:ind w:left="860" w:right="856"/>
        <w:jc w:val="both"/>
      </w:pPr>
      <w:r>
        <w:rPr/>
        <w:t>En el proceso de formulación del nuevo PLADECO</w:t>
      </w:r>
      <w:r>
        <w:rPr>
          <w:vertAlign w:val="superscript"/>
        </w:rPr>
        <w:t>5</w:t>
      </w:r>
      <w:r>
        <w:rPr>
          <w:vertAlign w:val="baseline"/>
        </w:rPr>
        <w:t>, se realizaron diversas fases de participación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ciudadana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unidades</w:t>
      </w:r>
      <w:r>
        <w:rPr>
          <w:spacing w:val="1"/>
          <w:vertAlign w:val="baseline"/>
        </w:rPr>
        <w:t> </w:t>
      </w:r>
      <w:r>
        <w:rPr>
          <w:vertAlign w:val="baseline"/>
        </w:rPr>
        <w:t>vecinales</w:t>
      </w:r>
      <w:r>
        <w:rPr>
          <w:spacing w:val="1"/>
          <w:vertAlign w:val="baseline"/>
        </w:rPr>
        <w:t> </w:t>
      </w:r>
      <w:r>
        <w:rPr>
          <w:vertAlign w:val="baseline"/>
        </w:rPr>
        <w:t>de la comuna.</w:t>
      </w:r>
      <w:r>
        <w:rPr>
          <w:spacing w:val="1"/>
          <w:vertAlign w:val="baseline"/>
        </w:rPr>
        <w:t> </w:t>
      </w:r>
      <w:r>
        <w:rPr>
          <w:vertAlign w:val="baseline"/>
        </w:rPr>
        <w:t>Una de estas</w:t>
      </w:r>
      <w:r>
        <w:rPr>
          <w:spacing w:val="49"/>
          <w:vertAlign w:val="baseline"/>
        </w:rPr>
        <w:t> </w:t>
      </w:r>
      <w:r>
        <w:rPr>
          <w:vertAlign w:val="baseline"/>
        </w:rPr>
        <w:t>etapas</w:t>
      </w:r>
      <w:r>
        <w:rPr>
          <w:spacing w:val="50"/>
          <w:vertAlign w:val="baseline"/>
        </w:rPr>
        <w:t> </w:t>
      </w:r>
      <w:r>
        <w:rPr>
          <w:vertAlign w:val="baseline"/>
        </w:rPr>
        <w:t>permitió levantar una</w:t>
      </w:r>
      <w:r>
        <w:rPr>
          <w:spacing w:val="1"/>
          <w:vertAlign w:val="baseline"/>
        </w:rPr>
        <w:t> </w:t>
      </w:r>
      <w:r>
        <w:rPr>
          <w:vertAlign w:val="baseline"/>
        </w:rPr>
        <w:t>serie problemáticas dentro de la comuna</w:t>
      </w:r>
      <w:r>
        <w:rPr>
          <w:spacing w:val="1"/>
          <w:vertAlign w:val="baseline"/>
        </w:rPr>
        <w:t> </w:t>
      </w:r>
      <w:r>
        <w:rPr>
          <w:vertAlign w:val="baseline"/>
        </w:rPr>
        <w:t>a nivel de Unidades</w:t>
      </w:r>
      <w:r>
        <w:rPr>
          <w:spacing w:val="49"/>
          <w:vertAlign w:val="baseline"/>
        </w:rPr>
        <w:t> </w:t>
      </w:r>
      <w:r>
        <w:rPr>
          <w:vertAlign w:val="baseline"/>
        </w:rPr>
        <w:t>Vecinales</w:t>
      </w:r>
      <w:r>
        <w:rPr>
          <w:spacing w:val="50"/>
          <w:vertAlign w:val="baseline"/>
        </w:rPr>
        <w:t> </w:t>
      </w:r>
      <w:r>
        <w:rPr>
          <w:vertAlign w:val="baseline"/>
        </w:rPr>
        <w:t>y Macrozonas, las cuales</w:t>
      </w:r>
      <w:r>
        <w:rPr>
          <w:spacing w:val="1"/>
          <w:vertAlign w:val="baseline"/>
        </w:rPr>
        <w:t> </w:t>
      </w:r>
      <w:r>
        <w:rPr>
          <w:vertAlign w:val="baseline"/>
        </w:rPr>
        <w:t>se agruparon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acuerdo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establecidos</w:t>
      </w:r>
      <w:r>
        <w:rPr>
          <w:spacing w:val="1"/>
          <w:vertAlign w:val="baseline"/>
        </w:rPr>
        <w:t> </w:t>
      </w:r>
      <w:r>
        <w:rPr>
          <w:vertAlign w:val="baseline"/>
        </w:rPr>
        <w:t>temas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la consultora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cargo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estudio.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importante recalca, que dichas problemáticas fueron planteadas por los propios vecinos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jornadas</w:t>
      </w:r>
      <w:r>
        <w:rPr>
          <w:spacing w:val="-2"/>
          <w:vertAlign w:val="baseline"/>
        </w:rPr>
        <w:t> </w:t>
      </w:r>
      <w:r>
        <w:rPr>
          <w:vertAlign w:val="baseline"/>
        </w:rPr>
        <w:t>territoriales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3"/>
          <w:vertAlign w:val="baseline"/>
        </w:rPr>
        <w:t> </w:t>
      </w:r>
      <w:r>
        <w:rPr>
          <w:vertAlign w:val="baseline"/>
        </w:rPr>
        <w:t>PLADECO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2"/>
          <w:vertAlign w:val="baseline"/>
        </w:rPr>
        <w:t> </w:t>
      </w:r>
      <w:r>
        <w:rPr>
          <w:vertAlign w:val="baseline"/>
        </w:rPr>
        <w:t>curso.</w:t>
      </w:r>
    </w:p>
    <w:p>
      <w:pPr>
        <w:pStyle w:val="BodyText"/>
        <w:spacing w:line="259" w:lineRule="auto" w:before="160"/>
        <w:ind w:left="860" w:right="856"/>
        <w:jc w:val="both"/>
      </w:pPr>
      <w:r>
        <w:rPr/>
        <w:t>Debido a que el</w:t>
      </w:r>
      <w:r>
        <w:rPr>
          <w:spacing w:val="1"/>
        </w:rPr>
        <w:t> </w:t>
      </w:r>
      <w:r>
        <w:rPr/>
        <w:t>PIEP es un instrumento que persigue objetivos distintos al PLADECO, dichas</w:t>
      </w:r>
      <w:r>
        <w:rPr>
          <w:spacing w:val="1"/>
        </w:rPr>
        <w:t> </w:t>
      </w:r>
      <w:r>
        <w:rPr/>
        <w:t>temáticas fueron reagrupadas y resumidas en seis categorías. Las temáticas reagrupadas para el</w:t>
      </w:r>
      <w:r>
        <w:rPr>
          <w:spacing w:val="1"/>
        </w:rPr>
        <w:t> </w:t>
      </w:r>
      <w:r>
        <w:rPr/>
        <w:t>PIEP son las siguientes: (1) Eficiencia y cobertura del transporte público, (2) Ciclovías, (3) Falta de</w:t>
      </w:r>
      <w:r>
        <w:rPr>
          <w:spacing w:val="1"/>
        </w:rPr>
        <w:t> </w:t>
      </w:r>
      <w:r>
        <w:rPr/>
        <w:t>señaléticas, regulaciones y otros de vialidad, (4) Pavimentación, aceras y calzadas, (5) Arborización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áreas</w:t>
      </w:r>
      <w:r>
        <w:rPr>
          <w:spacing w:val="-1"/>
        </w:rPr>
        <w:t> </w:t>
      </w:r>
      <w:r>
        <w:rPr/>
        <w:t>verdes;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(6)</w:t>
      </w:r>
      <w:r>
        <w:rPr>
          <w:spacing w:val="-1"/>
        </w:rPr>
        <w:t> </w:t>
      </w:r>
      <w:r>
        <w:rPr/>
        <w:t>Infraestructura asociada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Espacio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spacing w:line="261" w:lineRule="auto" w:before="159"/>
        <w:ind w:left="860" w:right="866"/>
        <w:jc w:val="both"/>
      </w:pPr>
      <w:r>
        <w:rPr/>
        <w:t>Los mapas siguientes corresponden a la territorialización de estas temáticas, según la cantidad de</w:t>
      </w:r>
      <w:r>
        <w:rPr>
          <w:spacing w:val="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cada</w:t>
      </w:r>
      <w:r>
        <w:rPr>
          <w:spacing w:val="2"/>
        </w:rPr>
        <w:t> </w:t>
      </w:r>
      <w:r>
        <w:rPr/>
        <w:t>Unidad</w:t>
      </w:r>
      <w:r>
        <w:rPr>
          <w:spacing w:val="-2"/>
        </w:rPr>
        <w:t> </w:t>
      </w:r>
      <w:r>
        <w:rPr/>
        <w:t>Vecinal.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85.025002pt;margin-top:12.487198pt;width:144.050pt;height:.79999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86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Licitación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ID: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2373-52-LP18.</w:t>
      </w:r>
    </w:p>
    <w:p>
      <w:pPr>
        <w:spacing w:after="0"/>
        <w:jc w:val="left"/>
        <w:rPr>
          <w:sz w:val="20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762"/>
        <w:rPr>
          <w:sz w:val="20"/>
        </w:rPr>
      </w:pPr>
      <w:r>
        <w:rPr>
          <w:sz w:val="20"/>
        </w:rPr>
        <w:drawing>
          <wp:inline distT="0" distB="0" distL="0" distR="0">
            <wp:extent cx="4492969" cy="5833872"/>
            <wp:effectExtent l="0" t="0" r="0" b="0"/>
            <wp:docPr id="35" name="image61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969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1008" w:right="101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Heading1"/>
        <w:numPr>
          <w:ilvl w:val="1"/>
          <w:numId w:val="6"/>
        </w:numPr>
        <w:tabs>
          <w:tab w:pos="1940" w:val="left" w:leader="none"/>
          <w:tab w:pos="1941" w:val="left" w:leader="none"/>
        </w:tabs>
        <w:spacing w:line="240" w:lineRule="auto" w:before="119" w:after="0"/>
        <w:ind w:left="1941" w:right="0" w:hanging="360"/>
        <w:jc w:val="left"/>
      </w:pPr>
      <w:r>
        <w:rPr/>
        <w:t>Temática</w:t>
      </w:r>
      <w:r>
        <w:rPr>
          <w:spacing w:val="-5"/>
        </w:rPr>
        <w:t> </w:t>
      </w:r>
      <w:r>
        <w:rPr/>
        <w:t>1:</w:t>
      </w:r>
      <w:r>
        <w:rPr>
          <w:spacing w:val="-2"/>
        </w:rPr>
        <w:t> </w:t>
      </w:r>
      <w:r>
        <w:rPr/>
        <w:t>Pavimentación,</w:t>
      </w:r>
      <w:r>
        <w:rPr>
          <w:spacing w:val="-4"/>
        </w:rPr>
        <w:t> </w:t>
      </w:r>
      <w:r>
        <w:rPr/>
        <w:t>aceras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calzadas</w:t>
      </w:r>
      <w:r>
        <w:rPr>
          <w:spacing w:val="-3"/>
        </w:rPr>
        <w:t> </w:t>
      </w:r>
      <w:r>
        <w:rPr/>
        <w:t>(53</w:t>
      </w:r>
      <w:r>
        <w:rPr>
          <w:spacing w:val="-3"/>
        </w:rPr>
        <w:t> </w:t>
      </w:r>
      <w:r>
        <w:rPr/>
        <w:t>solicitudes</w:t>
      </w:r>
      <w:r>
        <w:rPr>
          <w:spacing w:val="-4"/>
        </w:rPr>
        <w:t> </w:t>
      </w:r>
      <w:r>
        <w:rPr/>
        <w:t>totales).</w:t>
      </w:r>
    </w:p>
    <w:p>
      <w:pPr>
        <w:pStyle w:val="BodyText"/>
        <w:spacing w:line="259" w:lineRule="auto" w:before="180"/>
        <w:ind w:left="860" w:right="856"/>
        <w:jc w:val="both"/>
      </w:pPr>
      <w:r>
        <w:rPr/>
        <w:t>A partir del mapa presentado observamos que es una solicitud</w:t>
      </w:r>
      <w:r>
        <w:rPr>
          <w:spacing w:val="49"/>
        </w:rPr>
        <w:t> </w:t>
      </w:r>
      <w:r>
        <w:rPr/>
        <w:t>presente en gran parte de las UV.</w:t>
      </w:r>
      <w:r>
        <w:rPr>
          <w:spacing w:val="1"/>
        </w:rPr>
        <w:t> </w:t>
      </w:r>
      <w:r>
        <w:rPr/>
        <w:t>La unidad vecinal con más problemas de esta índole es la unidad vecinal n° 9 con seis demandas.</w:t>
      </w:r>
      <w:r>
        <w:rPr>
          <w:spacing w:val="1"/>
        </w:rPr>
        <w:t> </w:t>
      </w:r>
      <w:r>
        <w:rPr/>
        <w:t>En el eje central de la comuna (sectores colindantes con Av. Recoleta) se puede reconocer que 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vecinales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problemática.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59" w:lineRule="auto" w:before="90"/>
        <w:ind w:left="860" w:right="864"/>
        <w:jc w:val="both"/>
      </w:pPr>
      <w:r>
        <w:rPr/>
        <w:t>Observamos también que el sector donde más se concentran solicitudes, corresponde al sector</w:t>
      </w:r>
      <w:r>
        <w:rPr>
          <w:spacing w:val="1"/>
        </w:rPr>
        <w:t> </w:t>
      </w:r>
      <w:r>
        <w:rPr/>
        <w:t>nor-poniente de la comuna, donde se ubican las UV n° 1, 2, 3, 4, 7, 8, 9, 10, 17, 18 y 19; siendo las</w:t>
      </w:r>
      <w:r>
        <w:rPr>
          <w:spacing w:val="1"/>
        </w:rPr>
        <w:t> </w:t>
      </w:r>
      <w:r>
        <w:rPr/>
        <w:t>cuatro unidades</w:t>
      </w:r>
      <w:r>
        <w:rPr>
          <w:spacing w:val="-2"/>
        </w:rPr>
        <w:t> </w:t>
      </w:r>
      <w:r>
        <w:rPr/>
        <w:t>vecinales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mayor</w:t>
      </w:r>
      <w:r>
        <w:rPr>
          <w:spacing w:val="-3"/>
        </w:rPr>
        <w:t> </w:t>
      </w:r>
      <w:r>
        <w:rPr/>
        <w:t>número de</w:t>
      </w:r>
      <w:r>
        <w:rPr>
          <w:spacing w:val="-4"/>
        </w:rPr>
        <w:t> </w:t>
      </w:r>
      <w:r>
        <w:rPr/>
        <w:t>solicitudes,</w:t>
      </w:r>
      <w:r>
        <w:rPr>
          <w:spacing w:val="-1"/>
        </w:rPr>
        <w:t> </w:t>
      </w:r>
      <w:r>
        <w:rPr/>
        <w:t>UV</w:t>
      </w:r>
      <w:r>
        <w:rPr>
          <w:spacing w:val="-4"/>
        </w:rPr>
        <w:t> </w:t>
      </w:r>
      <w:r>
        <w:rPr/>
        <w:t>n°</w:t>
      </w:r>
      <w:r>
        <w:rPr>
          <w:spacing w:val="-1"/>
        </w:rPr>
        <w:t> </w:t>
      </w:r>
      <w:r>
        <w:rPr/>
        <w:t>7,</w:t>
      </w:r>
      <w:r>
        <w:rPr>
          <w:spacing w:val="-2"/>
        </w:rPr>
        <w:t> </w:t>
      </w:r>
      <w:r>
        <w:rPr/>
        <w:t>9,</w:t>
      </w:r>
      <w:r>
        <w:rPr>
          <w:spacing w:val="-2"/>
        </w:rPr>
        <w:t> </w:t>
      </w:r>
      <w:r>
        <w:rPr/>
        <w:t>17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18.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361"/>
        <w:jc w:val="left"/>
        <w:rPr>
          <w:rFonts w:ascii="Symbol" w:hAnsi="Symbol"/>
          <w:b w:val="0"/>
        </w:rPr>
      </w:pPr>
      <w:r>
        <w:rPr/>
        <w:t>Temática</w:t>
      </w:r>
      <w:r>
        <w:rPr>
          <w:spacing w:val="-4"/>
        </w:rPr>
        <w:t> </w:t>
      </w:r>
      <w:r>
        <w:rPr/>
        <w:t>2:</w:t>
      </w:r>
      <w:r>
        <w:rPr>
          <w:spacing w:val="-2"/>
        </w:rPr>
        <w:t> </w:t>
      </w:r>
      <w:r>
        <w:rPr/>
        <w:t>Falta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señaléticas,</w:t>
      </w:r>
      <w:r>
        <w:rPr>
          <w:spacing w:val="-4"/>
        </w:rPr>
        <w:t> </w:t>
      </w:r>
      <w:r>
        <w:rPr/>
        <w:t>regulaciones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otros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vialidad</w:t>
      </w:r>
      <w:r>
        <w:rPr>
          <w:spacing w:val="-2"/>
        </w:rPr>
        <w:t> </w:t>
      </w:r>
      <w:r>
        <w:rPr/>
        <w:t>(48</w:t>
      </w:r>
      <w:r>
        <w:rPr>
          <w:spacing w:val="-3"/>
        </w:rPr>
        <w:t> </w:t>
      </w:r>
      <w:r>
        <w:rPr/>
        <w:t>solicitudes</w:t>
      </w:r>
      <w:r>
        <w:rPr>
          <w:spacing w:val="-3"/>
        </w:rPr>
        <w:t> </w:t>
      </w:r>
      <w:r>
        <w:rPr/>
        <w:t>totales)</w:t>
      </w:r>
      <w:r>
        <w:rPr>
          <w:b w:val="0"/>
        </w:rPr>
        <w:t>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1576350</wp:posOffset>
            </wp:positionH>
            <wp:positionV relativeFrom="paragraph">
              <wp:posOffset>136857</wp:posOffset>
            </wp:positionV>
            <wp:extent cx="4735533" cy="5800344"/>
            <wp:effectExtent l="0" t="0" r="0" b="0"/>
            <wp:wrapTopAndBottom/>
            <wp:docPr id="37" name="image62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533" cy="580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7"/>
        <w:ind w:left="1008" w:right="84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</w:rPr>
      </w:pPr>
    </w:p>
    <w:p>
      <w:pPr>
        <w:pStyle w:val="BodyText"/>
        <w:spacing w:line="259" w:lineRule="auto" w:before="56"/>
        <w:ind w:left="860" w:right="855"/>
        <w:jc w:val="both"/>
      </w:pPr>
      <w:r>
        <w:rPr/>
        <w:t>Observamos que las solicitudes por esta temática</w:t>
      </w:r>
      <w:r>
        <w:rPr>
          <w:spacing w:val="49"/>
        </w:rPr>
        <w:t> </w:t>
      </w:r>
      <w:r>
        <w:rPr/>
        <w:t>cubren gran parte de la comuna. Si bien. 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vecinal</w:t>
      </w:r>
      <w:r>
        <w:rPr>
          <w:spacing w:val="1"/>
        </w:rPr>
        <w:t> </w:t>
      </w:r>
      <w:r>
        <w:rPr/>
        <w:t>n°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solicitudes,</w:t>
      </w:r>
      <w:r>
        <w:rPr>
          <w:spacing w:val="1"/>
        </w:rPr>
        <w:t> </w:t>
      </w:r>
      <w:r>
        <w:rPr/>
        <w:t>observamos</w:t>
      </w:r>
      <w:r>
        <w:rPr>
          <w:spacing w:val="6"/>
        </w:rPr>
        <w:t> </w:t>
      </w:r>
      <w:r>
        <w:rPr/>
        <w:t>que</w:t>
      </w:r>
      <w:r>
        <w:rPr>
          <w:spacing w:val="2"/>
        </w:rPr>
        <w:t> </w:t>
      </w:r>
      <w:r>
        <w:rPr/>
        <w:t>las</w:t>
      </w:r>
      <w:r>
        <w:rPr>
          <w:spacing w:val="6"/>
        </w:rPr>
        <w:t> </w:t>
      </w:r>
      <w:r>
        <w:rPr/>
        <w:t>unidades</w:t>
      </w:r>
      <w:r>
        <w:rPr>
          <w:spacing w:val="5"/>
        </w:rPr>
        <w:t> </w:t>
      </w:r>
      <w:r>
        <w:rPr/>
        <w:t>vecinales</w:t>
      </w:r>
      <w:r>
        <w:rPr>
          <w:spacing w:val="5"/>
        </w:rPr>
        <w:t> </w:t>
      </w:r>
      <w:r>
        <w:rPr/>
        <w:t>ubicadas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norte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UV-33,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decir,</w:t>
      </w:r>
      <w:r>
        <w:rPr>
          <w:spacing w:val="5"/>
        </w:rPr>
        <w:t> </w:t>
      </w:r>
      <w:r>
        <w:rPr/>
        <w:t>UV-30,</w:t>
      </w:r>
      <w:r>
        <w:rPr>
          <w:spacing w:val="6"/>
        </w:rPr>
        <w:t> </w:t>
      </w:r>
      <w:r>
        <w:rPr/>
        <w:t>UV-29,</w:t>
      </w:r>
      <w:r>
        <w:rPr>
          <w:spacing w:val="5"/>
        </w:rPr>
        <w:t> </w:t>
      </w:r>
      <w:r>
        <w:rPr/>
        <w:t>UV-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61" w:lineRule="auto" w:before="90"/>
        <w:ind w:left="860" w:right="831"/>
      </w:pPr>
      <w:r>
        <w:rPr/>
        <w:t>28,</w:t>
      </w:r>
      <w:r>
        <w:rPr>
          <w:spacing w:val="12"/>
        </w:rPr>
        <w:t> </w:t>
      </w:r>
      <w:r>
        <w:rPr/>
        <w:t>UV-26</w:t>
      </w:r>
      <w:r>
        <w:rPr>
          <w:spacing w:val="12"/>
        </w:rPr>
        <w:t> </w:t>
      </w:r>
      <w:r>
        <w:rPr/>
        <w:t>y</w:t>
      </w:r>
      <w:r>
        <w:rPr>
          <w:spacing w:val="15"/>
        </w:rPr>
        <w:t> </w:t>
      </w:r>
      <w:r>
        <w:rPr/>
        <w:t>UV-22,</w:t>
      </w:r>
      <w:r>
        <w:rPr>
          <w:spacing w:val="16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poseen</w:t>
      </w:r>
      <w:r>
        <w:rPr>
          <w:spacing w:val="15"/>
        </w:rPr>
        <w:t> </w:t>
      </w:r>
      <w:r>
        <w:rPr/>
        <w:t>solicitudes.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ende,</w:t>
      </w:r>
      <w:r>
        <w:rPr>
          <w:spacing w:val="17"/>
        </w:rPr>
        <w:t> </w:t>
      </w:r>
      <w:r>
        <w:rPr/>
        <w:t>sumando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4</w:t>
      </w:r>
      <w:r>
        <w:rPr>
          <w:spacing w:val="16"/>
        </w:rPr>
        <w:t> </w:t>
      </w:r>
      <w:r>
        <w:rPr/>
        <w:t>solicitudes</w:t>
      </w:r>
      <w:r>
        <w:rPr>
          <w:spacing w:val="12"/>
        </w:rPr>
        <w:t> </w:t>
      </w:r>
      <w:r>
        <w:rPr/>
        <w:t>existentes</w:t>
      </w:r>
      <w:r>
        <w:rPr>
          <w:spacing w:val="-47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UV-33,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 estas</w:t>
      </w:r>
      <w:r>
        <w:rPr>
          <w:spacing w:val="3"/>
        </w:rPr>
        <w:t> </w:t>
      </w:r>
      <w:r>
        <w:rPr/>
        <w:t>UV</w:t>
      </w:r>
      <w:r>
        <w:rPr>
          <w:spacing w:val="1"/>
        </w:rPr>
        <w:t> </w:t>
      </w:r>
      <w:r>
        <w:rPr/>
        <w:t>asciende</w:t>
      </w:r>
      <w:r>
        <w:rPr>
          <w:spacing w:val="-5"/>
        </w:rPr>
        <w:t> </w:t>
      </w:r>
      <w:r>
        <w:rPr/>
        <w:t>a 16.</w:t>
      </w:r>
    </w:p>
    <w:p>
      <w:pPr>
        <w:spacing w:after="0" w:line="261" w:lineRule="auto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Temática</w:t>
      </w:r>
      <w:r>
        <w:rPr>
          <w:spacing w:val="-5"/>
        </w:rPr>
        <w:t> </w:t>
      </w:r>
      <w:r>
        <w:rPr/>
        <w:t>3:</w:t>
      </w:r>
      <w:r>
        <w:rPr>
          <w:spacing w:val="-2"/>
        </w:rPr>
        <w:t> </w:t>
      </w:r>
      <w:r>
        <w:rPr/>
        <w:t>Arborización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áreas</w:t>
      </w:r>
      <w:r>
        <w:rPr>
          <w:spacing w:val="-3"/>
        </w:rPr>
        <w:t> </w:t>
      </w:r>
      <w:r>
        <w:rPr/>
        <w:t>verdes</w:t>
      </w:r>
      <w:r>
        <w:rPr>
          <w:spacing w:val="-4"/>
        </w:rPr>
        <w:t> </w:t>
      </w:r>
      <w:r>
        <w:rPr/>
        <w:t>(28</w:t>
      </w:r>
      <w:r>
        <w:rPr>
          <w:spacing w:val="-3"/>
        </w:rPr>
        <w:t> </w:t>
      </w:r>
      <w:r>
        <w:rPr/>
        <w:t>solicitudes</w:t>
      </w:r>
      <w:r>
        <w:rPr>
          <w:spacing w:val="-3"/>
        </w:rPr>
        <w:t> </w:t>
      </w:r>
      <w:r>
        <w:rPr/>
        <w:t>totales).</w:t>
      </w:r>
    </w:p>
    <w:p>
      <w:pPr>
        <w:pStyle w:val="BodyText"/>
        <w:spacing w:before="1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1474506</wp:posOffset>
            </wp:positionH>
            <wp:positionV relativeFrom="paragraph">
              <wp:posOffset>194967</wp:posOffset>
            </wp:positionV>
            <wp:extent cx="4917063" cy="6403848"/>
            <wp:effectExtent l="0" t="0" r="0" b="0"/>
            <wp:wrapTopAndBottom/>
            <wp:docPr id="39" name="image63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63" cy="640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"/>
        <w:ind w:left="1008" w:right="93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spacing w:line="256" w:lineRule="auto" w:before="154"/>
        <w:ind w:left="860" w:right="894"/>
      </w:pPr>
      <w:r>
        <w:rPr/>
        <w:t>En este mapa se puede concluir que las demandas por arborización y áreas verdes se distribuye</w:t>
      </w:r>
      <w:r>
        <w:rPr>
          <w:spacing w:val="1"/>
        </w:rPr>
        <w:t> </w:t>
      </w:r>
      <w:r>
        <w:rPr/>
        <w:t>por</w:t>
      </w:r>
      <w:r>
        <w:rPr>
          <w:spacing w:val="-5"/>
        </w:rPr>
        <w:t> </w:t>
      </w:r>
      <w:r>
        <w:rPr/>
        <w:t>casi</w:t>
      </w:r>
      <w:r>
        <w:rPr>
          <w:spacing w:val="-3"/>
        </w:rPr>
        <w:t> </w:t>
      </w:r>
      <w:r>
        <w:rPr/>
        <w:t>toda la</w:t>
      </w:r>
      <w:r>
        <w:rPr>
          <w:spacing w:val="-6"/>
        </w:rPr>
        <w:t> </w:t>
      </w:r>
      <w:r>
        <w:rPr/>
        <w:t>comuna.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solicitudes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unidad</w:t>
      </w:r>
      <w:r>
        <w:rPr>
          <w:spacing w:val="-3"/>
        </w:rPr>
        <w:t> </w:t>
      </w:r>
      <w:r>
        <w:rPr/>
        <w:t>vecinal</w:t>
      </w:r>
      <w:r>
        <w:rPr>
          <w:spacing w:val="-3"/>
        </w:rPr>
        <w:t> </w:t>
      </w:r>
      <w:r>
        <w:rPr/>
        <w:t>son:</w:t>
      </w:r>
      <w:r>
        <w:rPr>
          <w:spacing w:val="-3"/>
        </w:rPr>
        <w:t> </w:t>
      </w:r>
      <w:r>
        <w:rPr/>
        <w:t>1,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y 3.</w:t>
      </w:r>
      <w:r>
        <w:rPr>
          <w:spacing w:val="-2"/>
        </w:rPr>
        <w:t> </w:t>
      </w:r>
      <w:r>
        <w:rPr/>
        <w:t>Predomina</w:t>
      </w:r>
      <w:r>
        <w:rPr>
          <w:spacing w:val="-5"/>
        </w:rPr>
        <w:t> </w:t>
      </w:r>
      <w:r>
        <w:rPr/>
        <w:t>el</w:t>
      </w:r>
      <w:r>
        <w:rPr>
          <w:spacing w:val="-47"/>
        </w:rPr>
        <w:t> </w:t>
      </w:r>
      <w:r>
        <w:rPr/>
        <w:t>color</w:t>
      </w:r>
      <w:r>
        <w:rPr>
          <w:spacing w:val="-4"/>
        </w:rPr>
        <w:t> </w:t>
      </w:r>
      <w:r>
        <w:rPr/>
        <w:t>verde que</w:t>
      </w:r>
      <w:r>
        <w:rPr>
          <w:spacing w:val="-4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demanda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unidad</w:t>
      </w:r>
      <w:r>
        <w:rPr>
          <w:spacing w:val="-3"/>
        </w:rPr>
        <w:t> </w:t>
      </w:r>
      <w:r>
        <w:rPr/>
        <w:t>vecinal.</w:t>
      </w:r>
    </w:p>
    <w:p>
      <w:pPr>
        <w:spacing w:after="0" w:line="256" w:lineRule="auto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807"/>
        <w:rPr>
          <w:sz w:val="20"/>
        </w:rPr>
      </w:pPr>
      <w:r>
        <w:rPr>
          <w:sz w:val="20"/>
        </w:rPr>
        <w:drawing>
          <wp:inline distT="0" distB="0" distL="0" distR="0">
            <wp:extent cx="4757982" cy="6202680"/>
            <wp:effectExtent l="0" t="0" r="0" b="0"/>
            <wp:docPr id="41" name="image64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982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"/>
        <w:ind w:left="3989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39" w:after="0"/>
        <w:ind w:left="1581" w:right="0" w:hanging="361"/>
        <w:jc w:val="left"/>
        <w:rPr>
          <w:rFonts w:ascii="Symbol" w:hAnsi="Symbol"/>
          <w:b w:val="0"/>
        </w:rPr>
      </w:pPr>
      <w:r>
        <w:rPr/>
        <w:t>Temática</w:t>
      </w:r>
      <w:r>
        <w:rPr>
          <w:spacing w:val="-4"/>
        </w:rPr>
        <w:t> </w:t>
      </w:r>
      <w:r>
        <w:rPr/>
        <w:t>4:</w:t>
      </w:r>
      <w:r>
        <w:rPr>
          <w:spacing w:val="-2"/>
        </w:rPr>
        <w:t> </w:t>
      </w:r>
      <w:r>
        <w:rPr/>
        <w:t>Eficiencia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cobertura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(21</w:t>
      </w:r>
      <w:r>
        <w:rPr>
          <w:spacing w:val="-3"/>
        </w:rPr>
        <w:t> </w:t>
      </w:r>
      <w:r>
        <w:rPr/>
        <w:t>demandas</w:t>
      </w:r>
      <w:r>
        <w:rPr>
          <w:spacing w:val="-3"/>
        </w:rPr>
        <w:t> </w:t>
      </w:r>
      <w:r>
        <w:rPr/>
        <w:t>totales)</w:t>
      </w:r>
      <w:r>
        <w:rPr>
          <w:b w:val="0"/>
        </w:rPr>
        <w:t>.</w:t>
      </w:r>
    </w:p>
    <w:p>
      <w:pPr>
        <w:pStyle w:val="BodyText"/>
        <w:spacing w:line="259" w:lineRule="auto" w:before="179"/>
        <w:ind w:left="860" w:right="872"/>
        <w:jc w:val="both"/>
      </w:pPr>
      <w:r>
        <w:rPr/>
        <w:t>Las unidades vecinales con más demandas por este problema son: la unidad vecinal 6 con 4</w:t>
      </w:r>
      <w:r>
        <w:rPr>
          <w:spacing w:val="1"/>
        </w:rPr>
        <w:t> </w:t>
      </w:r>
      <w:r>
        <w:rPr/>
        <w:t>solicitudes y unidad vecinal 28 con 3 solicitudes. Las unidades vecinales con 1 solicitud son: 31, 18,</w:t>
      </w:r>
      <w:r>
        <w:rPr>
          <w:spacing w:val="-47"/>
        </w:rPr>
        <w:t> </w:t>
      </w:r>
      <w:r>
        <w:rPr/>
        <w:t>20,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21,</w:t>
      </w:r>
      <w:r>
        <w:rPr>
          <w:spacing w:val="-2"/>
        </w:rPr>
        <w:t> </w:t>
      </w:r>
      <w:r>
        <w:rPr/>
        <w:t>22,</w:t>
      </w:r>
      <w:r>
        <w:rPr>
          <w:spacing w:val="-1"/>
        </w:rPr>
        <w:t> </w:t>
      </w:r>
      <w:r>
        <w:rPr/>
        <w:t>5,</w:t>
      </w:r>
      <w:r>
        <w:rPr>
          <w:spacing w:val="-2"/>
        </w:rPr>
        <w:t> </w:t>
      </w:r>
      <w:r>
        <w:rPr/>
        <w:t>2. Finalmente,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2"/>
        </w:rPr>
        <w:t> </w:t>
      </w:r>
      <w:r>
        <w:rPr/>
        <w:t>vecinales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solicitudes</w:t>
      </w:r>
      <w:r>
        <w:rPr>
          <w:spacing w:val="-2"/>
        </w:rPr>
        <w:t> </w:t>
      </w:r>
      <w:r>
        <w:rPr/>
        <w:t>fueron</w:t>
      </w:r>
      <w:r>
        <w:rPr>
          <w:spacing w:val="-3"/>
        </w:rPr>
        <w:t> </w:t>
      </w:r>
      <w:r>
        <w:rPr/>
        <w:t>28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27.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drawing>
          <wp:inline distT="0" distB="0" distL="0" distR="0">
            <wp:extent cx="4717072" cy="6160008"/>
            <wp:effectExtent l="0" t="0" r="0" b="0"/>
            <wp:docPr id="43" name="image65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072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9"/>
        <w:ind w:left="849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158" w:after="0"/>
        <w:ind w:left="1581" w:right="0" w:hanging="361"/>
        <w:jc w:val="left"/>
        <w:rPr>
          <w:rFonts w:ascii="Symbol" w:hAnsi="Symbol"/>
          <w:b w:val="0"/>
        </w:rPr>
      </w:pPr>
      <w:r>
        <w:rPr/>
        <w:t>Temática</w:t>
      </w:r>
      <w:r>
        <w:rPr>
          <w:spacing w:val="-4"/>
        </w:rPr>
        <w:t> </w:t>
      </w:r>
      <w:r>
        <w:rPr/>
        <w:t>5:</w:t>
      </w:r>
      <w:r>
        <w:rPr>
          <w:spacing w:val="-2"/>
        </w:rPr>
        <w:t> </w:t>
      </w:r>
      <w:r>
        <w:rPr/>
        <w:t>Infraestructura</w:t>
      </w:r>
      <w:r>
        <w:rPr>
          <w:spacing w:val="-4"/>
        </w:rPr>
        <w:t> </w:t>
      </w:r>
      <w:r>
        <w:rPr/>
        <w:t>asociada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Espacio</w:t>
      </w:r>
      <w:r>
        <w:rPr>
          <w:spacing w:val="-2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(14</w:t>
      </w:r>
      <w:r>
        <w:rPr>
          <w:spacing w:val="-3"/>
        </w:rPr>
        <w:t> </w:t>
      </w:r>
      <w:r>
        <w:rPr/>
        <w:t>solicitudes</w:t>
      </w:r>
      <w:r>
        <w:rPr>
          <w:spacing w:val="-3"/>
        </w:rPr>
        <w:t> </w:t>
      </w:r>
      <w:r>
        <w:rPr/>
        <w:t>totales)</w:t>
      </w:r>
      <w:r>
        <w:rPr>
          <w:b w:val="0"/>
        </w:rPr>
        <w:t>.</w:t>
      </w:r>
    </w:p>
    <w:p>
      <w:pPr>
        <w:pStyle w:val="BodyText"/>
        <w:spacing w:line="259" w:lineRule="auto" w:before="184"/>
        <w:ind w:left="860" w:right="856"/>
        <w:jc w:val="both"/>
      </w:pPr>
      <w:r>
        <w:rPr/>
        <w:t>Las 14 solicitudes existentes en las UV relacionadas a la temática 5 se encuentran concentradas 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comuna.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49"/>
        </w:rPr>
        <w:t> </w:t>
      </w:r>
      <w:r>
        <w:rPr/>
        <w:t>norte</w:t>
      </w:r>
      <w:r>
        <w:rPr>
          <w:spacing w:val="1"/>
        </w:rPr>
        <w:t> </w:t>
      </w:r>
      <w:r>
        <w:rPr/>
        <w:t>corresponden a las UV n° 3, 4, 5, 6, 7, 8, 9 y 10. El segundo sector corresponde a UV ubicadas en el</w:t>
      </w:r>
      <w:r>
        <w:rPr>
          <w:spacing w:val="1"/>
        </w:rPr>
        <w:t> </w:t>
      </w:r>
      <w:r>
        <w:rPr/>
        <w:t>sector oriente de la comuna, colindante al cerro San Cristóbal. Ninguna de las UV de este último</w:t>
      </w:r>
      <w:r>
        <w:rPr>
          <w:spacing w:val="1"/>
        </w:rPr>
        <w:t> </w:t>
      </w:r>
      <w:r>
        <w:rPr/>
        <w:t>sector tiene acceso directo al Parque Metropolitano de Santiago, pese a estar a pocos metros de</w:t>
      </w:r>
      <w:r>
        <w:rPr>
          <w:spacing w:val="1"/>
        </w:rPr>
        <w:t> </w:t>
      </w:r>
      <w:r>
        <w:rPr/>
        <w:t>dicho</w:t>
      </w:r>
      <w:r>
        <w:rPr>
          <w:spacing w:val="-3"/>
        </w:rPr>
        <w:t> </w:t>
      </w:r>
      <w:r>
        <w:rPr/>
        <w:t>parque.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5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  <w:rPr>
          <w:rFonts w:ascii="Symbol" w:hAnsi="Symbol"/>
        </w:rPr>
      </w:pPr>
      <w:r>
        <w:rPr/>
        <w:t>Temática</w:t>
      </w:r>
      <w:r>
        <w:rPr>
          <w:spacing w:val="-4"/>
        </w:rPr>
        <w:t> </w:t>
      </w:r>
      <w:r>
        <w:rPr/>
        <w:t>6:</w:t>
      </w:r>
      <w:r>
        <w:rPr>
          <w:spacing w:val="-4"/>
        </w:rPr>
        <w:t> </w:t>
      </w:r>
      <w:r>
        <w:rPr/>
        <w:t>Ciclovías</w:t>
      </w:r>
      <w:r>
        <w:rPr>
          <w:spacing w:val="-3"/>
        </w:rPr>
        <w:t> </w:t>
      </w:r>
      <w:r>
        <w:rPr/>
        <w:t>(2</w:t>
      </w:r>
      <w:r>
        <w:rPr>
          <w:spacing w:val="-3"/>
        </w:rPr>
        <w:t> </w:t>
      </w:r>
      <w:r>
        <w:rPr/>
        <w:t>solicitudes</w:t>
      </w:r>
      <w:r>
        <w:rPr>
          <w:spacing w:val="-3"/>
        </w:rPr>
        <w:t> </w:t>
      </w:r>
      <w:r>
        <w:rPr/>
        <w:t>totales).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1604925</wp:posOffset>
            </wp:positionH>
            <wp:positionV relativeFrom="paragraph">
              <wp:posOffset>185460</wp:posOffset>
            </wp:positionV>
            <wp:extent cx="4762537" cy="6169152"/>
            <wp:effectExtent l="0" t="0" r="0" b="0"/>
            <wp:wrapTopAndBottom/>
            <wp:docPr id="45" name="image66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37" cy="6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6"/>
        <w:ind w:left="1008" w:right="75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spacing w:line="256" w:lineRule="auto" w:before="138"/>
        <w:ind w:left="860" w:right="831"/>
      </w:pPr>
      <w:r>
        <w:rPr/>
        <w:t>La</w:t>
      </w:r>
      <w:r>
        <w:rPr>
          <w:spacing w:val="2"/>
        </w:rPr>
        <w:t> </w:t>
      </w:r>
      <w:r>
        <w:rPr/>
        <w:t>demanda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/>
        <w:t>ciclovías</w:t>
      </w:r>
      <w:r>
        <w:rPr>
          <w:spacing w:val="5"/>
        </w:rPr>
        <w:t> </w:t>
      </w:r>
      <w:r>
        <w:rPr/>
        <w:t>sólo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muestra</w:t>
      </w:r>
      <w:r>
        <w:rPr>
          <w:spacing w:val="2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>
          <w:spacing w:val="4"/>
        </w:rPr>
        <w:t> </w:t>
      </w:r>
      <w:r>
        <w:rPr/>
        <w:t>vecinal</w:t>
      </w:r>
      <w:r>
        <w:rPr>
          <w:spacing w:val="14"/>
        </w:rPr>
        <w:t> </w:t>
      </w:r>
      <w:r>
        <w:rPr/>
        <w:t>n°</w:t>
      </w:r>
      <w:r>
        <w:rPr>
          <w:spacing w:val="6"/>
        </w:rPr>
        <w:t> </w:t>
      </w:r>
      <w:r>
        <w:rPr/>
        <w:t>33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sector</w:t>
      </w:r>
      <w:r>
        <w:rPr>
          <w:spacing w:val="6"/>
        </w:rPr>
        <w:t> </w:t>
      </w:r>
      <w:r>
        <w:rPr/>
        <w:t>sur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6"/>
        </w:rPr>
        <w:t> </w:t>
      </w:r>
      <w:r>
        <w:rPr/>
        <w:t>comuna</w:t>
      </w:r>
      <w:r>
        <w:rPr>
          <w:spacing w:val="-46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-3"/>
        </w:rPr>
        <w:t> </w:t>
      </w:r>
      <w:r>
        <w:rPr/>
        <w:t>vecinal</w:t>
      </w:r>
      <w:r>
        <w:rPr>
          <w:spacing w:val="-2"/>
        </w:rPr>
        <w:t> </w:t>
      </w:r>
      <w:r>
        <w:rPr/>
        <w:t>n°</w:t>
      </w:r>
      <w:r>
        <w:rPr>
          <w:spacing w:val="2"/>
        </w:rPr>
        <w:t> </w:t>
      </w:r>
      <w:r>
        <w:rPr/>
        <w:t>3</w:t>
      </w:r>
      <w:r>
        <w:rPr>
          <w:spacing w:val="-2"/>
        </w:rPr>
        <w:t> </w:t>
      </w:r>
      <w:r>
        <w:rPr/>
        <w:t>localizada 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4"/>
        </w:rPr>
        <w:t> </w:t>
      </w:r>
      <w:r>
        <w:rPr/>
        <w:t>nor-poniente,</w:t>
      </w:r>
      <w:r>
        <w:rPr>
          <w:spacing w:val="2"/>
        </w:rPr>
        <w:t> </w:t>
      </w:r>
      <w:r>
        <w:rPr/>
        <w:t>ambas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solicitud.</w:t>
      </w:r>
    </w:p>
    <w:p>
      <w:pPr>
        <w:spacing w:after="0" w:line="256" w:lineRule="auto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6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1581" w:right="0" w:hanging="361"/>
        <w:jc w:val="left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P</w:t>
      </w:r>
      <w:r>
        <w:rPr/>
        <w:t>LAN</w:t>
      </w:r>
      <w:r>
        <w:rPr>
          <w:spacing w:val="-2"/>
        </w:rPr>
        <w:t> </w:t>
      </w:r>
      <w:r>
        <w:rPr/>
        <w:t>URBANO</w:t>
      </w:r>
      <w:r>
        <w:rPr>
          <w:spacing w:val="-5"/>
        </w:rPr>
        <w:t> </w:t>
      </w:r>
      <w:r>
        <w:rPr/>
        <w:t>ESTRATÉGICO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RECOLETA</w:t>
      </w:r>
      <w:r>
        <w:rPr>
          <w:spacing w:val="-4"/>
        </w:rPr>
        <w:t> </w:t>
      </w:r>
      <w:r>
        <w:rPr/>
        <w:t>- PUE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59" w:lineRule="auto"/>
        <w:ind w:left="860" w:right="859"/>
        <w:jc w:val="both"/>
      </w:pPr>
      <w:r>
        <w:rPr/>
        <w:t>Uno de los antecedentes más relevantes para dar contexto al estado de la movilidad y de los</w:t>
      </w:r>
      <w:r>
        <w:rPr>
          <w:spacing w:val="1"/>
        </w:rPr>
        <w:t> </w:t>
      </w:r>
      <w:r>
        <w:rPr/>
        <w:t>espacios</w:t>
      </w:r>
      <w:r>
        <w:rPr>
          <w:spacing w:val="6"/>
        </w:rPr>
        <w:t> </w:t>
      </w:r>
      <w:r>
        <w:rPr/>
        <w:t>públicos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comuna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Recoleta,</w:t>
      </w:r>
      <w:r>
        <w:rPr>
          <w:spacing w:val="10"/>
        </w:rPr>
        <w:t> </w:t>
      </w:r>
      <w:r>
        <w:rPr/>
        <w:t>es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estudio</w:t>
      </w:r>
      <w:r>
        <w:rPr>
          <w:spacing w:val="4"/>
        </w:rPr>
        <w:t> </w:t>
      </w:r>
      <w:r>
        <w:rPr/>
        <w:t>denominado</w:t>
      </w:r>
      <w:r>
        <w:rPr>
          <w:spacing w:val="6"/>
        </w:rPr>
        <w:t> </w:t>
      </w:r>
      <w:r>
        <w:rPr/>
        <w:t>“Plan</w:t>
      </w:r>
      <w:r>
        <w:rPr>
          <w:spacing w:val="5"/>
        </w:rPr>
        <w:t> </w:t>
      </w:r>
      <w:r>
        <w:rPr/>
        <w:t>Urbano</w:t>
      </w:r>
      <w:r>
        <w:rPr>
          <w:spacing w:val="6"/>
        </w:rPr>
        <w:t> </w:t>
      </w:r>
      <w:r>
        <w:rPr/>
        <w:t>Estratégico”</w:t>
      </w:r>
      <w:r>
        <w:rPr>
          <w:spacing w:val="1"/>
        </w:rPr>
        <w:t> </w:t>
      </w:r>
      <w:r>
        <w:rPr/>
        <w:t>o PUE (2014). El PUE corresponde a una herramienta de gestión territorial indicativa que busca</w:t>
      </w:r>
      <w:r>
        <w:rPr>
          <w:spacing w:val="1"/>
        </w:rPr>
        <w:t> </w:t>
      </w:r>
      <w:r>
        <w:rPr/>
        <w:t>detonar procesos de transformación y mejoramiento comunal mediante una Imagen Objetivo que</w:t>
      </w:r>
      <w:r>
        <w:rPr>
          <w:spacing w:val="1"/>
        </w:rPr>
        <w:t> </w:t>
      </w:r>
      <w:r>
        <w:rPr/>
        <w:t>define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Inversiones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Implementación.</w:t>
      </w:r>
    </w:p>
    <w:p>
      <w:pPr>
        <w:pStyle w:val="BodyText"/>
        <w:spacing w:line="259" w:lineRule="auto" w:before="159"/>
        <w:ind w:left="860" w:right="857"/>
        <w:jc w:val="both"/>
      </w:pPr>
      <w:r>
        <w:rPr/>
        <w:t>La carpeta de proyectos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por el</w:t>
      </w:r>
      <w:r>
        <w:rPr>
          <w:spacing w:val="1"/>
        </w:rPr>
        <w:t> </w:t>
      </w:r>
      <w:r>
        <w:rPr/>
        <w:t>PUE, está compuesto por 14 proyectos</w:t>
      </w:r>
      <w:r>
        <w:rPr>
          <w:spacing w:val="1"/>
        </w:rPr>
        <w:t> </w:t>
      </w:r>
      <w:r>
        <w:rPr/>
        <w:t>siendo el</w:t>
      </w:r>
      <w:r>
        <w:rPr>
          <w:spacing w:val="1"/>
        </w:rPr>
        <w:t> </w:t>
      </w:r>
      <w:r>
        <w:rPr/>
        <w:t>proyecto detonante: “Vialidad y Espacio Público en Av. Zapadores”. Los 13 proyectos restantes se</w:t>
      </w:r>
      <w:r>
        <w:rPr>
          <w:spacing w:val="1"/>
        </w:rPr>
        <w:t> </w:t>
      </w:r>
      <w:r>
        <w:rPr/>
        <w:t>entienden como complementarios y sólo se desarrollan a nivel de ficha con información básico.</w:t>
      </w:r>
      <w:r>
        <w:rPr>
          <w:spacing w:val="1"/>
        </w:rPr>
        <w:t> </w:t>
      </w:r>
      <w:r>
        <w:rPr/>
        <w:t>Solamente el proyecto detonante cuenta con estudio de perfil más acabado el cual justifica -</w:t>
      </w:r>
      <w:r>
        <w:rPr>
          <w:spacing w:val="1"/>
        </w:rPr>
        <w:t> </w:t>
      </w:r>
      <w:r>
        <w:rPr/>
        <w:t>producto de la metodología utilizada por el estudio- el por qué esta sería una de las intervenciones</w:t>
      </w:r>
      <w:r>
        <w:rPr>
          <w:spacing w:val="-47"/>
        </w:rPr>
        <w:t> </w:t>
      </w:r>
      <w:r>
        <w:rPr/>
        <w:t>más relevantes a nivel de espacio público para la comuna. El costo total aproximado de la cartera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inversiones,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proyectos,</w:t>
      </w:r>
      <w:r>
        <w:rPr>
          <w:spacing w:val="1"/>
        </w:rPr>
        <w:t> </w:t>
      </w:r>
      <w:r>
        <w:rPr/>
        <w:t>alcanza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$</w:t>
      </w:r>
      <w:r>
        <w:rPr>
          <w:spacing w:val="1"/>
        </w:rPr>
        <w:t> </w:t>
      </w:r>
      <w:r>
        <w:rPr/>
        <w:t>39.396.513.000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de</w:t>
      </w:r>
      <w:r>
        <w:rPr>
          <w:spacing w:val="-47"/>
        </w:rPr>
        <w:t> </w:t>
      </w:r>
      <w:r>
        <w:rPr/>
        <w:t>pesos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before="160"/>
        <w:ind w:left="860"/>
        <w:jc w:val="both"/>
      </w:pPr>
      <w:r>
        <w:rPr/>
        <w:t>La</w:t>
      </w:r>
      <w:r>
        <w:rPr>
          <w:spacing w:val="-8"/>
        </w:rPr>
        <w:t> </w:t>
      </w:r>
      <w:r>
        <w:rPr/>
        <w:t>cartera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priorizada</w:t>
      </w:r>
      <w:r>
        <w:rPr>
          <w:spacing w:val="-2"/>
        </w:rPr>
        <w:t> </w:t>
      </w:r>
      <w:r>
        <w:rPr/>
        <w:t>contiene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14</w:t>
      </w:r>
      <w:r>
        <w:rPr>
          <w:spacing w:val="-6"/>
        </w:rPr>
        <w:t> </w:t>
      </w:r>
      <w:r>
        <w:rPr/>
        <w:t>proyectos: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1080135</wp:posOffset>
            </wp:positionH>
            <wp:positionV relativeFrom="paragraph">
              <wp:posOffset>116471</wp:posOffset>
            </wp:positionV>
            <wp:extent cx="5640925" cy="4167187"/>
            <wp:effectExtent l="0" t="0" r="0" b="0"/>
            <wp:wrapTopAndBottom/>
            <wp:docPr id="47" name="image67.jpeg" descr="A screenshot of a cell pho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25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85.025002pt;margin-top:14.597919pt;width:144.050pt;height:.80005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860" w:right="868" w:firstLine="0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El costo de los proyectos es de carácter estimativo, ya que se realizó en base a iniciativas de características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similares.</w:t>
      </w:r>
    </w:p>
    <w:p>
      <w:pPr>
        <w:spacing w:after="0"/>
        <w:jc w:val="both"/>
        <w:rPr>
          <w:sz w:val="20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59" w:lineRule="auto" w:before="56"/>
        <w:ind w:left="860" w:right="856"/>
        <w:jc w:val="both"/>
      </w:pPr>
      <w:r>
        <w:rPr/>
        <w:t>A partir de los resultados que entreguen la metodología</w:t>
      </w:r>
      <w:r>
        <w:rPr>
          <w:spacing w:val="1"/>
        </w:rPr>
        <w:t> </w:t>
      </w:r>
      <w:r>
        <w:rPr/>
        <w:t>utilizada para obtener la cartera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 PIEP, los proyectos relacionados con movilidad y espacio público propuestos por el PUE,</w:t>
      </w:r>
      <w:r>
        <w:rPr>
          <w:spacing w:val="1"/>
        </w:rPr>
        <w:t> </w:t>
      </w:r>
      <w:r>
        <w:rPr/>
        <w:t>que se alinien con los objetivos y lineamientos del PIEP, serán considerados como un insumo</w:t>
      </w:r>
      <w:r>
        <w:rPr>
          <w:spacing w:val="1"/>
        </w:rPr>
        <w:t> </w:t>
      </w:r>
      <w:r>
        <w:rPr/>
        <w:t>importante,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trata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instrumento</w:t>
      </w:r>
      <w:r>
        <w:rPr>
          <w:spacing w:val="-2"/>
        </w:rPr>
        <w:t> </w:t>
      </w:r>
      <w:r>
        <w:rPr/>
        <w:t>validado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similares.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909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P</w:t>
      </w:r>
      <w:r>
        <w:rPr/>
        <w:t>ROYECTOS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INVERSIÓN</w:t>
      </w:r>
      <w:r>
        <w:rPr>
          <w:spacing w:val="-5"/>
        </w:rPr>
        <w:t> </w:t>
      </w:r>
      <w:r>
        <w:rPr/>
        <w:t>PÚBLICA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1"/>
        <w:numPr>
          <w:ilvl w:val="0"/>
          <w:numId w:val="7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I</w:t>
      </w:r>
      <w:r>
        <w:rPr/>
        <w:t>NVERSIÓN</w:t>
      </w:r>
      <w:r>
        <w:rPr>
          <w:spacing w:val="-5"/>
        </w:rPr>
        <w:t> </w:t>
      </w:r>
      <w:r>
        <w:rPr/>
        <w:t>PÚBLICA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UNIDAD</w:t>
      </w:r>
      <w:r>
        <w:rPr>
          <w:spacing w:val="-3"/>
        </w:rPr>
        <w:t> </w:t>
      </w:r>
      <w:r>
        <w:rPr/>
        <w:t>VECINAL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MACROZONA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59" w:lineRule="auto"/>
        <w:ind w:left="860" w:right="859"/>
        <w:jc w:val="both"/>
      </w:pPr>
      <w:r>
        <w:rPr/>
        <w:t>Para determinar el alcance de los proyectos vinculados a movilidad y espacio público en la comuna</w:t>
      </w:r>
      <w:r>
        <w:rPr>
          <w:spacing w:val="-47"/>
        </w:rPr>
        <w:t> </w:t>
      </w:r>
      <w:r>
        <w:rPr/>
        <w:t>es relevante saber cuál ha sido la localización geográfica de las últimas inversiones públicas en</w:t>
      </w:r>
      <w:r>
        <w:rPr>
          <w:spacing w:val="1"/>
        </w:rPr>
        <w:t> </w:t>
      </w:r>
      <w:r>
        <w:rPr/>
        <w:t>estas</w:t>
      </w:r>
      <w:r>
        <w:rPr>
          <w:spacing w:val="-2"/>
        </w:rPr>
        <w:t> </w:t>
      </w:r>
      <w:r>
        <w:rPr/>
        <w:t>materias</w:t>
      </w:r>
      <w:r>
        <w:rPr>
          <w:spacing w:val="-1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 10</w:t>
      </w:r>
      <w:r>
        <w:rPr>
          <w:spacing w:val="-2"/>
        </w:rPr>
        <w:t> </w:t>
      </w:r>
      <w:r>
        <w:rPr/>
        <w:t>años.</w:t>
      </w:r>
    </w:p>
    <w:p>
      <w:pPr>
        <w:pStyle w:val="BodyText"/>
        <w:spacing w:line="259" w:lineRule="auto" w:before="158"/>
        <w:ind w:left="860" w:right="857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recolectada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Contraloría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Municipalidad de Recoleta, en esta sección se exponen una variedad de proyectos desarrollados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sectorial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central.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levantamiento, permitirá conocer a nivel de Unidades Vecinales (UV) y de Macrozonas, aquellos</w:t>
      </w:r>
      <w:r>
        <w:rPr>
          <w:spacing w:val="1"/>
        </w:rPr>
        <w:t> </w:t>
      </w:r>
      <w:r>
        <w:rPr/>
        <w:t>territorios que han sido más y menos intervenidos por proyectos de carácter público; lo cual</w:t>
      </w:r>
      <w:r>
        <w:rPr>
          <w:spacing w:val="1"/>
        </w:rPr>
        <w:t> </w:t>
      </w:r>
      <w:r>
        <w:rPr/>
        <w:t>constituirá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insumo</w:t>
      </w:r>
      <w:r>
        <w:rPr>
          <w:spacing w:val="1"/>
        </w:rPr>
        <w:t> </w:t>
      </w:r>
      <w:r>
        <w:rPr/>
        <w:t>esencial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guiarán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cartera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del</w:t>
      </w:r>
      <w:r>
        <w:rPr>
          <w:spacing w:val="3"/>
        </w:rPr>
        <w:t> </w:t>
      </w:r>
      <w:r>
        <w:rPr/>
        <w:t>PIEP-Recoleta.</w:t>
      </w:r>
    </w:p>
    <w:p>
      <w:pPr>
        <w:pStyle w:val="BodyText"/>
        <w:spacing w:line="259" w:lineRule="auto" w:before="162"/>
        <w:ind w:left="860" w:right="859"/>
        <w:jc w:val="both"/>
      </w:pPr>
      <w:r>
        <w:rPr/>
        <w:t>En total, considerando</w:t>
      </w:r>
      <w:r>
        <w:rPr>
          <w:spacing w:val="1"/>
        </w:rPr>
        <w:t> </w:t>
      </w:r>
      <w:r>
        <w:rPr/>
        <w:t>a los proyectos</w:t>
      </w:r>
      <w:r>
        <w:rPr>
          <w:spacing w:val="1"/>
        </w:rPr>
        <w:t> </w:t>
      </w:r>
      <w:r>
        <w:rPr/>
        <w:t>vinculados a movilidad y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público, existen 518</w:t>
      </w:r>
      <w:r>
        <w:rPr>
          <w:spacing w:val="1"/>
        </w:rPr>
        <w:t> </w:t>
      </w:r>
      <w:r>
        <w:rPr/>
        <w:t>proyectos de espacio público y movilidad, 646 intervenciones derivadas de estos proyectos. 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ilustración</w:t>
      </w:r>
      <w:r>
        <w:rPr>
          <w:spacing w:val="1"/>
        </w:rPr>
        <w:t> </w:t>
      </w:r>
      <w:r>
        <w:rPr/>
        <w:t>n°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la cantidad</w:t>
      </w:r>
      <w:r>
        <w:rPr>
          <w:spacing w:val="1"/>
        </w:rPr>
        <w:t> </w:t>
      </w:r>
      <w:r>
        <w:rPr/>
        <w:t>de intervenciones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distintas</w:t>
      </w:r>
      <w:r>
        <w:rPr>
          <w:spacing w:val="-2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vecinales</w:t>
      </w:r>
      <w:r>
        <w:rPr>
          <w:spacing w:val="-1"/>
        </w:rPr>
        <w:t> </w:t>
      </w:r>
      <w:r>
        <w:rPr/>
        <w:t>(número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color</w:t>
      </w:r>
      <w:r>
        <w:rPr>
          <w:spacing w:val="1"/>
        </w:rPr>
        <w:t> </w:t>
      </w:r>
      <w:r>
        <w:rPr/>
        <w:t>azul).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567"/>
        <w:rPr>
          <w:sz w:val="20"/>
        </w:rPr>
      </w:pPr>
      <w:r>
        <w:rPr>
          <w:sz w:val="20"/>
        </w:rPr>
        <w:drawing>
          <wp:inline distT="0" distB="0" distL="0" distR="0">
            <wp:extent cx="4648152" cy="5897880"/>
            <wp:effectExtent l="0" t="0" r="0" b="0"/>
            <wp:docPr id="49" name="image68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52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spacing w:before="64"/>
        <w:ind w:left="1008" w:right="98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spacing w:line="259" w:lineRule="auto" w:before="142"/>
        <w:ind w:left="860" w:right="862"/>
        <w:jc w:val="both"/>
      </w:pPr>
      <w:r>
        <w:rPr/>
        <w:t>Observamos que las cinco UV con mayor cantidad de intervenciones corresponden a la n° 2, 5, 7,</w:t>
      </w:r>
      <w:r>
        <w:rPr>
          <w:spacing w:val="1"/>
        </w:rPr>
        <w:t> </w:t>
      </w:r>
      <w:r>
        <w:rPr/>
        <w:t>16 y 18; las cuales tienen entre 31 y 94 intervenciones. Todas ubicadas en el sector norte de la</w:t>
      </w:r>
      <w:r>
        <w:rPr>
          <w:spacing w:val="1"/>
        </w:rPr>
        <w:t> </w:t>
      </w:r>
      <w:r>
        <w:rPr/>
        <w:t>comuna.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rango,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intervenciones,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43"/>
        </w:rPr>
        <w:t> </w:t>
      </w:r>
      <w:r>
        <w:rPr/>
        <w:t>las</w:t>
      </w:r>
      <w:r>
        <w:rPr>
          <w:spacing w:val="45"/>
        </w:rPr>
        <w:t> </w:t>
      </w:r>
      <w:r>
        <w:rPr/>
        <w:t>UV</w:t>
      </w:r>
      <w:r>
        <w:rPr>
          <w:spacing w:val="43"/>
        </w:rPr>
        <w:t> </w:t>
      </w:r>
      <w:r>
        <w:rPr/>
        <w:t>n°</w:t>
      </w:r>
      <w:r>
        <w:rPr>
          <w:spacing w:val="45"/>
        </w:rPr>
        <w:t> </w:t>
      </w:r>
      <w:r>
        <w:rPr/>
        <w:t>1,</w:t>
      </w:r>
      <w:r>
        <w:rPr>
          <w:spacing w:val="45"/>
        </w:rPr>
        <w:t> </w:t>
      </w:r>
      <w:r>
        <w:rPr/>
        <w:t>9,</w:t>
      </w:r>
      <w:r>
        <w:rPr>
          <w:spacing w:val="45"/>
        </w:rPr>
        <w:t> </w:t>
      </w:r>
      <w:r>
        <w:rPr/>
        <w:t>10,</w:t>
      </w:r>
      <w:r>
        <w:rPr>
          <w:spacing w:val="45"/>
        </w:rPr>
        <w:t> </w:t>
      </w:r>
      <w:r>
        <w:rPr/>
        <w:t>15,</w:t>
      </w:r>
      <w:r>
        <w:rPr>
          <w:spacing w:val="45"/>
        </w:rPr>
        <w:t> </w:t>
      </w:r>
      <w:r>
        <w:rPr/>
        <w:t>19,</w:t>
      </w:r>
      <w:r>
        <w:rPr>
          <w:spacing w:val="45"/>
        </w:rPr>
        <w:t> </w:t>
      </w:r>
      <w:r>
        <w:rPr/>
        <w:t>26B,</w:t>
      </w:r>
      <w:r>
        <w:rPr>
          <w:spacing w:val="44"/>
        </w:rPr>
        <w:t> </w:t>
      </w:r>
      <w:r>
        <w:rPr/>
        <w:t>27,</w:t>
      </w:r>
      <w:r>
        <w:rPr>
          <w:spacing w:val="45"/>
        </w:rPr>
        <w:t> </w:t>
      </w:r>
      <w:r>
        <w:rPr/>
        <w:t>32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35;</w:t>
      </w:r>
      <w:r>
        <w:rPr>
          <w:spacing w:val="45"/>
        </w:rPr>
        <w:t> </w:t>
      </w:r>
      <w:r>
        <w:rPr/>
        <w:t>repartidas</w:t>
      </w:r>
      <w:r>
        <w:rPr>
          <w:spacing w:val="45"/>
        </w:rPr>
        <w:t> </w:t>
      </w:r>
      <w:r>
        <w:rPr/>
        <w:t>heterogéneamente</w:t>
      </w:r>
      <w:r>
        <w:rPr>
          <w:spacing w:val="42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-48"/>
        </w:rPr>
        <w:t> </w:t>
      </w:r>
      <w:r>
        <w:rPr/>
        <w:t>comuna. En seguida, se encuentra el rango de 11 – 15 proyectos, y corresponde a las UV n° 3, 6,</w:t>
      </w:r>
      <w:r>
        <w:rPr>
          <w:spacing w:val="1"/>
        </w:rPr>
        <w:t> </w:t>
      </w:r>
      <w:r>
        <w:rPr/>
        <w:t>13,</w:t>
      </w:r>
      <w:r>
        <w:rPr>
          <w:spacing w:val="13"/>
        </w:rPr>
        <w:t> </w:t>
      </w:r>
      <w:r>
        <w:rPr/>
        <w:t>17,</w:t>
      </w:r>
      <w:r>
        <w:rPr>
          <w:spacing w:val="14"/>
        </w:rPr>
        <w:t> </w:t>
      </w:r>
      <w:r>
        <w:rPr/>
        <w:t>20,</w:t>
      </w:r>
      <w:r>
        <w:rPr>
          <w:spacing w:val="14"/>
        </w:rPr>
        <w:t> </w:t>
      </w:r>
      <w:r>
        <w:rPr/>
        <w:t>23,</w:t>
      </w:r>
      <w:r>
        <w:rPr>
          <w:spacing w:val="14"/>
        </w:rPr>
        <w:t> </w:t>
      </w:r>
      <w:r>
        <w:rPr/>
        <w:t>24,</w:t>
      </w:r>
      <w:r>
        <w:rPr>
          <w:spacing w:val="14"/>
        </w:rPr>
        <w:t> </w:t>
      </w:r>
      <w:r>
        <w:rPr/>
        <w:t>26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y</w:t>
      </w:r>
      <w:r>
        <w:rPr>
          <w:spacing w:val="17"/>
        </w:rPr>
        <w:t> </w:t>
      </w:r>
      <w:r>
        <w:rPr/>
        <w:t>33;</w:t>
      </w:r>
      <w:r>
        <w:rPr>
          <w:spacing w:val="18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repartidas</w:t>
      </w:r>
      <w:r>
        <w:rPr>
          <w:spacing w:val="13"/>
        </w:rPr>
        <w:t> </w:t>
      </w:r>
      <w:r>
        <w:rPr/>
        <w:t>en</w:t>
      </w:r>
      <w:r>
        <w:rPr>
          <w:spacing w:val="17"/>
        </w:rPr>
        <w:t> </w:t>
      </w:r>
      <w:r>
        <w:rPr/>
        <w:t>toda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comuna.</w:t>
      </w:r>
      <w:r>
        <w:rPr>
          <w:spacing w:val="17"/>
        </w:rPr>
        <w:t> </w:t>
      </w:r>
      <w:r>
        <w:rPr/>
        <w:t>Dentro</w:t>
      </w:r>
      <w:r>
        <w:rPr>
          <w:spacing w:val="15"/>
        </w:rPr>
        <w:t> </w:t>
      </w:r>
      <w:r>
        <w:rPr/>
        <w:t>del</w:t>
      </w:r>
      <w:r>
        <w:rPr>
          <w:spacing w:val="18"/>
        </w:rPr>
        <w:t> </w:t>
      </w:r>
      <w:r>
        <w:rPr/>
        <w:t>rango</w:t>
      </w:r>
      <w:r>
        <w:rPr>
          <w:spacing w:val="16"/>
        </w:rPr>
        <w:t> </w:t>
      </w:r>
      <w:r>
        <w:rPr/>
        <w:t>de</w:t>
      </w:r>
      <w:r>
        <w:rPr>
          <w:spacing w:val="11"/>
        </w:rPr>
        <w:t> </w:t>
      </w:r>
      <w:r>
        <w:rPr/>
        <w:t>8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/>
        <w:t>10</w:t>
      </w:r>
    </w:p>
    <w:p>
      <w:pPr>
        <w:pStyle w:val="BodyText"/>
        <w:spacing w:line="259" w:lineRule="auto" w:before="1"/>
        <w:ind w:left="860" w:right="863"/>
        <w:jc w:val="both"/>
      </w:pPr>
      <w:r>
        <w:rPr/>
        <w:t>proyectos se encuentran las UV n° 4, 11, 14, 21, 28 y 34. Con el menor rango de intervenciones</w:t>
      </w:r>
      <w:r>
        <w:rPr>
          <w:spacing w:val="1"/>
        </w:rPr>
        <w:t> </w:t>
      </w:r>
      <w:r>
        <w:rPr/>
        <w:t>asociadas a los proyectos de movilidad y espacio público, se encuentran las UV n° 8, 12, 22, 25, 29,</w:t>
      </w:r>
      <w:r>
        <w:rPr>
          <w:spacing w:val="-47"/>
        </w:rPr>
        <w:t> </w:t>
      </w:r>
      <w:r>
        <w:rPr/>
        <w:t>30 y 31, dentro de las existen un rango de entre 4 a 7 intervenciones por UV. A partir de esta</w:t>
      </w:r>
      <w:r>
        <w:rPr>
          <w:spacing w:val="1"/>
        </w:rPr>
        <w:t> </w:t>
      </w:r>
      <w:r>
        <w:rPr/>
        <w:t>clasificación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intervenciones,</w:t>
      </w:r>
      <w:r>
        <w:rPr>
          <w:spacing w:val="12"/>
        </w:rPr>
        <w:t> </w:t>
      </w:r>
      <w:r>
        <w:rPr/>
        <w:t>el</w:t>
      </w:r>
      <w:r>
        <w:rPr>
          <w:spacing w:val="9"/>
        </w:rPr>
        <w:t> </w:t>
      </w:r>
      <w:r>
        <w:rPr/>
        <w:t>hallazgo</w:t>
      </w:r>
      <w:r>
        <w:rPr>
          <w:spacing w:val="7"/>
        </w:rPr>
        <w:t> </w:t>
      </w:r>
      <w:r>
        <w:rPr/>
        <w:t>más</w:t>
      </w:r>
      <w:r>
        <w:rPr>
          <w:spacing w:val="13"/>
        </w:rPr>
        <w:t> </w:t>
      </w:r>
      <w:r>
        <w:rPr/>
        <w:t>relevante</w:t>
      </w:r>
      <w:r>
        <w:rPr>
          <w:spacing w:val="9"/>
        </w:rPr>
        <w:t> </w:t>
      </w:r>
      <w:r>
        <w:rPr/>
        <w:t>observado</w:t>
      </w:r>
      <w:r>
        <w:rPr>
          <w:spacing w:val="11"/>
        </w:rPr>
        <w:t> </w:t>
      </w:r>
      <w:r>
        <w:rPr/>
        <w:t>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mayor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59" w:lineRule="auto" w:before="90"/>
        <w:ind w:left="860" w:right="860"/>
        <w:jc w:val="both"/>
      </w:pPr>
      <w:r>
        <w:rPr/>
        <w:t>número de intervenciones se encuentra en el sector norte de la comuna (desde Av. México por el</w:t>
      </w:r>
      <w:r>
        <w:rPr>
          <w:spacing w:val="1"/>
        </w:rPr>
        <w:t> </w:t>
      </w:r>
      <w:r>
        <w:rPr/>
        <w:t>sur y Av. El Salto por el este, hacia los límites norte y poniente); esto podrá ser aún más claro a</w:t>
      </w:r>
      <w:r>
        <w:rPr>
          <w:spacing w:val="1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del</w:t>
      </w:r>
      <w:r>
        <w:rPr>
          <w:spacing w:val="2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macrozonas,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conforman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UV.</w:t>
      </w:r>
    </w:p>
    <w:p>
      <w:pPr>
        <w:pStyle w:val="BodyText"/>
        <w:spacing w:line="256" w:lineRule="auto" w:before="162"/>
        <w:ind w:left="860" w:right="860"/>
        <w:jc w:val="both"/>
      </w:pPr>
      <w:r>
        <w:rPr/>
        <w:t>En términos de las Macrozonas comunales, descritas con color azul en la ilustración n°23 las 646</w:t>
      </w:r>
      <w:r>
        <w:rPr>
          <w:spacing w:val="1"/>
        </w:rPr>
        <w:t> </w:t>
      </w:r>
      <w:r>
        <w:rPr/>
        <w:t>intervenciones se</w:t>
      </w:r>
      <w:r>
        <w:rPr>
          <w:spacing w:val="-4"/>
        </w:rPr>
        <w:t> </w:t>
      </w:r>
      <w:r>
        <w:rPr/>
        <w:t>distribuyen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siguiente</w:t>
      </w:r>
      <w:r>
        <w:rPr>
          <w:spacing w:val="-5"/>
        </w:rPr>
        <w:t> </w:t>
      </w:r>
      <w:r>
        <w:rPr/>
        <w:t>forma: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1766133</wp:posOffset>
            </wp:positionH>
            <wp:positionV relativeFrom="paragraph">
              <wp:posOffset>106840</wp:posOffset>
            </wp:positionV>
            <wp:extent cx="4193958" cy="5439156"/>
            <wp:effectExtent l="0" t="0" r="0" b="0"/>
            <wp:wrapTopAndBottom/>
            <wp:docPr id="51" name="image69.jpeg" descr="A picture containing text,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58" cy="543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008" w:right="101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23.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spacing w:line="256" w:lineRule="auto" w:before="115"/>
        <w:ind w:left="860" w:right="860"/>
        <w:jc w:val="both"/>
      </w:pPr>
      <w:r>
        <w:rPr/>
        <w:t>En la ilustración n°23 observamos que sólo la macrozona 3 se encuentra dentro del rango que</w:t>
      </w:r>
      <w:r>
        <w:rPr>
          <w:spacing w:val="1"/>
        </w:rPr>
        <w:t> </w:t>
      </w:r>
      <w:r>
        <w:rPr/>
        <w:t>registra mayor</w:t>
      </w:r>
      <w:r>
        <w:rPr>
          <w:spacing w:val="1"/>
        </w:rPr>
        <w:t> </w:t>
      </w:r>
      <w:r>
        <w:rPr/>
        <w:t>cantidad de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(entre</w:t>
      </w:r>
      <w:r>
        <w:rPr>
          <w:spacing w:val="1"/>
        </w:rPr>
        <w:t> </w:t>
      </w:r>
      <w:r>
        <w:rPr/>
        <w:t>91 y</w:t>
      </w:r>
      <w:r>
        <w:rPr>
          <w:spacing w:val="1"/>
        </w:rPr>
        <w:t> </w:t>
      </w:r>
      <w:r>
        <w:rPr/>
        <w:t>107),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 suma de</w:t>
      </w:r>
      <w:r>
        <w:rPr>
          <w:spacing w:val="1"/>
        </w:rPr>
        <w:t> </w:t>
      </w:r>
      <w:r>
        <w:rPr/>
        <w:t>intervenciones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1"/>
        </w:rPr>
        <w:t> </w:t>
      </w:r>
      <w:r>
        <w:rPr/>
        <w:t>de UV,</w:t>
      </w:r>
      <w:r>
        <w:rPr>
          <w:spacing w:val="2"/>
        </w:rPr>
        <w:t> </w:t>
      </w:r>
      <w:r>
        <w:rPr/>
        <w:t>entre</w:t>
      </w:r>
      <w:r>
        <w:rPr>
          <w:spacing w:val="-4"/>
        </w:rPr>
        <w:t> </w:t>
      </w:r>
      <w:r>
        <w:rPr/>
        <w:t>la n°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6</w:t>
      </w:r>
      <w:r>
        <w:rPr>
          <w:spacing w:val="2"/>
        </w:rPr>
        <w:t> </w:t>
      </w:r>
      <w:r>
        <w:rPr/>
        <w:t>llega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107.</w:t>
      </w:r>
    </w:p>
    <w:p>
      <w:pPr>
        <w:spacing w:after="0" w:line="256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59" w:lineRule="auto" w:before="90"/>
        <w:ind w:left="860" w:right="864"/>
        <w:jc w:val="both"/>
      </w:pPr>
      <w:r>
        <w:rPr/>
        <w:pict>
          <v:rect style="position:absolute;margin-left:249.550003pt;margin-top:673.726685pt;width:4.9433pt;height:4.9433pt;mso-position-horizontal-relative:page;mso-position-vertical-relative:page;z-index:-17823744" filled="true" fillcolor="#4471c4" stroked="false">
            <v:fill type="solid"/>
            <w10:wrap type="none"/>
          </v:rect>
        </w:pict>
      </w:r>
      <w:r>
        <w:rPr/>
        <w:pict>
          <v:rect style="position:absolute;margin-left:303.410004pt;margin-top:673.726685pt;width:4.9433pt;height:4.9433pt;mso-position-horizontal-relative:page;mso-position-vertical-relative:page;z-index:-17823232" filled="true" fillcolor="#ec7c30" stroked="false">
            <v:fill type="solid"/>
            <w10:wrap type="none"/>
          </v:rect>
        </w:pict>
      </w:r>
      <w:r>
        <w:rPr/>
        <w:t>En cuanto al estado o situación de los proyectos, en el siguiente gráfico observamos que del total</w:t>
      </w:r>
      <w:r>
        <w:rPr>
          <w:spacing w:val="1"/>
        </w:rPr>
        <w:t> </w:t>
      </w:r>
      <w:r>
        <w:rPr/>
        <w:t>de 518 proyectos, 240 se encuentran en etapa de diseño, 168 en ejecución, 96 se encuentran</w:t>
      </w:r>
      <w:r>
        <w:rPr>
          <w:spacing w:val="1"/>
        </w:rPr>
        <w:t> </w:t>
      </w:r>
      <w:r>
        <w:rPr/>
        <w:t>finalizados,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14</w:t>
      </w:r>
      <w:r>
        <w:rPr>
          <w:spacing w:val="-2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otro</w:t>
      </w:r>
      <w:r>
        <w:rPr>
          <w:spacing w:val="1"/>
        </w:rPr>
        <w:t> </w:t>
      </w:r>
      <w:r>
        <w:rPr/>
        <w:t>estado.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125.425003pt;margin-top:14.314336pt;width:360.75pt;height:195.1pt;mso-position-horizontal-relative:page;mso-position-vertical-relative:paragraph;z-index:-15706624;mso-wrap-distance-left:0;mso-wrap-distance-right:0" coordorigin="2509,286" coordsize="7215,3902">
            <v:shape style="position:absolute;left:3086;top:1930;width:6410;height:1340" coordorigin="3087,1931" coordsize="6410,1340" path="m3087,3271l3636,3271m4140,3271l5240,3271m3087,2823l3636,2823m4140,2823l5240,2823m3087,2375l3636,2375m4140,2375l5240,2375m3087,1931l3636,1931m4140,1931l9496,1931e" filled="false" stroked="true" strokeweight=".75pt" strokecolor="#d9d9d9">
              <v:path arrowok="t"/>
              <v:stroke dashstyle="solid"/>
            </v:shape>
            <v:rect style="position:absolute;left:3636;top:1570;width:504;height:2146" filled="true" fillcolor="#4471c4" stroked="false">
              <v:fill type="solid"/>
            </v:rect>
            <v:shape style="position:absolute;left:5740;top:2374;width:3756;height:896" coordorigin="5740,2375" coordsize="3756,896" path="m5740,3271l6840,3271m5740,2823l9496,2823m5740,2375l9496,2375e" filled="false" stroked="true" strokeweight=".75pt" strokecolor="#d9d9d9">
              <v:path arrowok="t"/>
              <v:stroke dashstyle="solid"/>
            </v:shape>
            <v:rect style="position:absolute;left:5240;top:2214;width:500;height:1502" filled="true" fillcolor="#4471c4" stroked="false">
              <v:fill type="solid"/>
            </v:rect>
            <v:line style="position:absolute" from="7344,3271" to="9496,3271" stroked="true" strokeweight=".75pt" strokecolor="#d9d9d9">
              <v:stroke dashstyle="solid"/>
            </v:line>
            <v:shape style="position:absolute;left:6840;top:2858;width:2104;height:858" coordorigin="6840,2859" coordsize="2104,858" path="m7344,2859l6840,2859,6840,3716,7344,3716,7344,2859xm8944,3591l8444,3591,8444,3716,8944,3716,8944,3591xe" filled="true" fillcolor="#4471c4" stroked="false">
              <v:path arrowok="t"/>
              <v:fill type="solid"/>
            </v:shape>
            <v:shape style="position:absolute;left:2516;top:293;width:7200;height:3887" coordorigin="2516,294" coordsize="7200,3887" path="m3087,3716l9496,3716m3087,1036l9496,1036m2516,4180l9716,4180,9716,294,2516,294,2516,4180xe" filled="false" stroked="true" strokeweight=".75pt" strokecolor="#d9d9d9">
              <v:path arrowok="t"/>
              <v:stroke dashstyle="solid"/>
            </v:shape>
            <v:shape style="position:absolute;left:4205;top:501;width:3845;height:281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Cantidad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y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situación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proyectos</w:t>
                    </w:r>
                  </w:p>
                </w:txbxContent>
              </v:textbox>
              <w10:wrap type="none"/>
            </v:shape>
            <v:shape style="position:absolute;left:2647;top:953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2647;top:140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3086;top:1299;width:6430;height:180" type="#_x0000_t202" filled="false" stroked="false">
              <v:textbox inset="0,0,0,0">
                <w:txbxContent>
                  <w:p>
                    <w:pPr>
                      <w:tabs>
                        <w:tab w:pos="662" w:val="left" w:leader="none"/>
                        <w:tab w:pos="640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240</w:t>
                      <w:tab/>
                    </w:r>
                  </w:p>
                </w:txbxContent>
              </v:textbox>
              <w10:wrap type="none"/>
            </v:shape>
            <v:shape style="position:absolute;left:2647;top:1847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5352;top:1943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</w:t>
                    </w:r>
                  </w:p>
                </w:txbxContent>
              </v:textbox>
              <w10:wrap type="none"/>
            </v:shape>
            <v:shape style="position:absolute;left:2647;top:2294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002;top:2586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2647;top:2740;width:296;height:62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8605;top:3319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829;top:363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38;top:3868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Diseño</w:t>
                    </w:r>
                  </w:p>
                </w:txbxContent>
              </v:textbox>
              <w10:wrap type="none"/>
            </v:shape>
            <v:shape style="position:absolute;left:5142;top:3868;width:71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Ejecución</w:t>
                    </w:r>
                  </w:p>
                </w:txbxContent>
              </v:textbox>
              <w10:wrap type="none"/>
            </v:shape>
            <v:shape style="position:absolute;left:6727;top:3868;width:7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Finalizado</w:t>
                    </w:r>
                  </w:p>
                </w:txbxContent>
              </v:textbox>
              <w10:wrap type="none"/>
            </v:shape>
            <v:shape style="position:absolute;left:8529;top:3868;width:3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Otro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6"/>
        <w:ind w:left="1006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4"/>
        <w:rPr>
          <w:i/>
          <w:sz w:val="10"/>
        </w:rPr>
      </w:pPr>
    </w:p>
    <w:p>
      <w:pPr>
        <w:pStyle w:val="BodyText"/>
        <w:spacing w:line="261" w:lineRule="auto" w:before="56"/>
        <w:ind w:left="860" w:right="862"/>
        <w:jc w:val="both"/>
      </w:pPr>
      <w:r>
        <w:rPr/>
        <w:t>En términos porcentuales, la situación de los proyectos se descompone con un 46 % en estado de</w:t>
      </w:r>
      <w:r>
        <w:rPr>
          <w:spacing w:val="1"/>
        </w:rPr>
        <w:t> </w:t>
      </w:r>
      <w:r>
        <w:rPr/>
        <w:t>diseño,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32</w:t>
      </w:r>
      <w:r>
        <w:rPr>
          <w:spacing w:val="-2"/>
        </w:rPr>
        <w:t> </w:t>
      </w:r>
      <w:r>
        <w:rPr/>
        <w:t>%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ejecución,</w:t>
      </w:r>
      <w:r>
        <w:rPr>
          <w:spacing w:val="-1"/>
        </w:rPr>
        <w:t> </w:t>
      </w:r>
      <w:r>
        <w:rPr/>
        <w:t>19</w:t>
      </w:r>
      <w:r>
        <w:rPr>
          <w:spacing w:val="-2"/>
        </w:rPr>
        <w:t> </w:t>
      </w:r>
      <w:r>
        <w:rPr/>
        <w:t>%</w:t>
      </w:r>
      <w:r>
        <w:rPr>
          <w:spacing w:val="-4"/>
        </w:rPr>
        <w:t> </w:t>
      </w:r>
      <w:r>
        <w:rPr/>
        <w:t>finalizados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%</w:t>
      </w:r>
      <w:r>
        <w:rPr>
          <w:spacing w:val="5"/>
        </w:rPr>
        <w:t> </w:t>
      </w:r>
      <w:r>
        <w:rPr/>
        <w:t>en</w:t>
      </w:r>
      <w:r>
        <w:rPr>
          <w:spacing w:val="-2"/>
        </w:rPr>
        <w:t> </w:t>
      </w:r>
      <w:r>
        <w:rPr/>
        <w:t>otro.</w:t>
      </w:r>
    </w:p>
    <w:p>
      <w:pPr>
        <w:pStyle w:val="BodyText"/>
        <w:spacing w:line="259" w:lineRule="auto" w:before="155"/>
        <w:ind w:left="860" w:right="867"/>
        <w:jc w:val="both"/>
      </w:pPr>
      <w:r>
        <w:rPr/>
        <w:t>Al analizar los tipos de proyectos, es decir, si se trata de proyectos de Movilidad o Espacio Públicos</w:t>
      </w:r>
      <w:r>
        <w:rPr>
          <w:spacing w:val="-47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PIEP,</w:t>
      </w:r>
      <w:r>
        <w:rPr>
          <w:spacing w:val="1"/>
        </w:rPr>
        <w:t> </w:t>
      </w:r>
      <w:r>
        <w:rPr/>
        <w:t>observamos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399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518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Movilidad, lo que alcanza un 77 %. Por otro lado, 119 proyectos asociados a Espacio Público</w:t>
      </w:r>
      <w:r>
        <w:rPr>
          <w:spacing w:val="1"/>
        </w:rPr>
        <w:t> </w:t>
      </w:r>
      <w:r>
        <w:rPr/>
        <w:t>completan con un 22,9 % el total. Los porcentajes mencionados, coinciden en gran medida con los</w:t>
      </w:r>
      <w:r>
        <w:rPr>
          <w:spacing w:val="1"/>
        </w:rPr>
        <w:t> </w:t>
      </w:r>
      <w:r>
        <w:rPr/>
        <w:t>porcentajes</w:t>
      </w:r>
      <w:r>
        <w:rPr>
          <w:spacing w:val="7"/>
        </w:rPr>
        <w:t> </w:t>
      </w:r>
      <w:r>
        <w:rPr/>
        <w:t>esperados</w:t>
      </w:r>
      <w:r>
        <w:rPr>
          <w:spacing w:val="12"/>
        </w:rPr>
        <w:t> </w:t>
      </w:r>
      <w:r>
        <w:rPr/>
        <w:t>a</w:t>
      </w:r>
      <w:r>
        <w:rPr>
          <w:spacing w:val="5"/>
        </w:rPr>
        <w:t> </w:t>
      </w:r>
      <w:r>
        <w:rPr/>
        <w:t>invertir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tipo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proyecto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11"/>
        </w:rPr>
        <w:t> </w:t>
      </w:r>
      <w:r>
        <w:rPr/>
        <w:t>PIEP,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saber,</w:t>
      </w:r>
      <w:r>
        <w:rPr>
          <w:spacing w:val="7"/>
        </w:rPr>
        <w:t> </w:t>
      </w:r>
      <w:r>
        <w:rPr/>
        <w:t>70</w:t>
      </w:r>
      <w:r>
        <w:rPr>
          <w:spacing w:val="11"/>
        </w:rPr>
        <w:t> </w:t>
      </w:r>
      <w:r>
        <w:rPr/>
        <w:t>%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infraestructura</w:t>
      </w: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126.025002pt;margin-top:16.742929pt;width:360.75pt;height:216.75pt;mso-position-horizontal-relative:page;mso-position-vertical-relative:paragraph;z-index:-15706112;mso-wrap-distance-left:0;mso-wrap-distance-right:0" coordorigin="2521,335" coordsize="7215,4335">
            <v:shape style="position:absolute;left:4886;top:1292;width:2483;height:2483" coordorigin="4887,1293" coordsize="2483,2483" path="m6128,1293l6128,2534,4897,2377,4892,2416,4889,2455,4887,2495,4887,2534,4889,2610,4896,2684,4907,2758,4922,2829,4941,2899,4964,2968,4991,3034,5022,3099,5056,3161,5094,3221,5135,3279,5179,3334,5226,3387,5276,3437,5328,3484,5383,3528,5441,3569,5501,3606,5564,3640,5628,3671,5695,3698,5763,3721,5833,3741,5905,3756,5978,3767,6052,3773,6128,3776,6204,3773,6278,3767,6351,3756,6423,3741,6493,3721,6561,3698,6628,3671,6692,3640,6755,3606,6815,3569,6873,3528,6928,3484,6980,3437,7030,3387,7077,3334,7121,3279,7162,3221,7200,3161,7234,3099,7265,3034,7292,2968,7315,2899,7334,2829,7349,2758,7360,2684,7367,2610,7369,2534,7367,2459,7360,2384,7349,2311,7334,2240,7315,2170,7292,2101,7265,2035,7234,1970,7200,1908,7162,1848,7121,1790,7077,1735,7030,1682,6980,1632,6928,1585,6873,1541,6815,1500,6755,1462,6692,1428,6628,1398,6561,1371,6493,1347,6423,1328,6351,1313,6278,1302,6204,1295,6128,1293xe" filled="true" fillcolor="#4471c4" stroked="false">
              <v:path arrowok="t"/>
              <v:fill type="solid"/>
            </v:shape>
            <v:shape style="position:absolute;left:4896;top:1292;width:1232;height:1242" coordorigin="4897,1293" coordsize="1232,1242" path="m6128,1293l6050,1295,5974,1302,5899,1314,5825,1330,5753,1351,5683,1375,5615,1404,5549,1436,5485,1473,5423,1512,5364,1556,5308,1603,5254,1652,5204,1706,5156,1762,5112,1820,5072,1882,5035,1946,5001,2013,4972,2081,4947,2152,4926,2225,4909,2300,4897,2377,6128,2534,6128,1293xe" filled="true" fillcolor="#ec7c30" stroked="false">
              <v:path arrowok="t"/>
              <v:fill type="solid"/>
            </v:shape>
            <v:shape style="position:absolute;left:4896;top:1292;width:1232;height:1242" coordorigin="4897,1293" coordsize="1232,1242" path="m4897,2377l4909,2300,4926,2225,4947,2152,4972,2081,5001,2013,5035,1946,5072,1882,5112,1820,5156,1762,5204,1706,5254,1652,5308,1603,5364,1556,5423,1512,5485,1473,5549,1436,5615,1404,5683,1375,5753,1351,5825,1330,5899,1314,5974,1302,6050,1295,6128,1293,6128,2534,4897,2377xe" filled="false" stroked="true" strokeweight="1.5pt" strokecolor="#ffffff">
              <v:path arrowok="t"/>
              <v:stroke dashstyle="solid"/>
            </v:shape>
            <v:shape style="position:absolute;left:2528;top:342;width:7200;height:4320" type="#_x0000_t202" filled="false" stroked="true" strokeweight=".75pt" strokecolor="#d9d9d9">
              <v:textbox inset="0,0,0,0">
                <w:txbxContent>
                  <w:p>
                    <w:pPr>
                      <w:spacing w:before="146"/>
                      <w:ind w:left="25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Tipo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proyectos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854" w:right="219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119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7"/>
                      <w:ind w:left="2179" w:right="85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399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tabs>
                        <w:tab w:pos="3675" w:val="left" w:leader="none"/>
                      </w:tabs>
                      <w:spacing w:before="0"/>
                      <w:ind w:left="25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Movilidad</w:t>
                      <w:tab/>
                      <w:t>Espacio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Público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34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spacing w:after="0"/>
        <w:jc w:val="center"/>
        <w:rPr>
          <w:sz w:val="18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90"/>
        <w:ind w:left="860"/>
      </w:pPr>
      <w:r>
        <w:rPr/>
        <w:t>de</w:t>
      </w:r>
      <w:r>
        <w:rPr>
          <w:spacing w:val="-5"/>
        </w:rPr>
        <w:t> </w:t>
      </w:r>
      <w:r>
        <w:rPr/>
        <w:t>movilidad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30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espacio</w:t>
      </w:r>
      <w:r>
        <w:rPr>
          <w:spacing w:val="-3"/>
        </w:rPr>
        <w:t> </w:t>
      </w:r>
      <w:r>
        <w:rPr/>
        <w:t>público.</w:t>
      </w:r>
    </w:p>
    <w:p>
      <w:pPr>
        <w:pStyle w:val="BodyText"/>
        <w:spacing w:line="256" w:lineRule="auto" w:before="183"/>
        <w:ind w:left="860" w:right="831"/>
      </w:pPr>
      <w:r>
        <w:rPr/>
        <w:t>Por</w:t>
      </w:r>
      <w:r>
        <w:rPr>
          <w:spacing w:val="21"/>
        </w:rPr>
        <w:t> </w:t>
      </w:r>
      <w:r>
        <w:rPr/>
        <w:t>último,</w:t>
      </w:r>
      <w:r>
        <w:rPr>
          <w:spacing w:val="25"/>
        </w:rPr>
        <w:t> </w:t>
      </w:r>
      <w:r>
        <w:rPr/>
        <w:t>analizaremos</w:t>
      </w:r>
      <w:r>
        <w:rPr>
          <w:spacing w:val="25"/>
        </w:rPr>
        <w:t> </w:t>
      </w:r>
      <w:r>
        <w:rPr/>
        <w:t>las</w:t>
      </w:r>
      <w:r>
        <w:rPr>
          <w:spacing w:val="23"/>
        </w:rPr>
        <w:t> </w:t>
      </w:r>
      <w:r>
        <w:rPr/>
        <w:t>entidades</w:t>
      </w:r>
      <w:r>
        <w:rPr>
          <w:spacing w:val="24"/>
        </w:rPr>
        <w:t> </w:t>
      </w:r>
      <w:r>
        <w:rPr/>
        <w:t>financieras</w:t>
      </w:r>
      <w:r>
        <w:rPr>
          <w:spacing w:val="23"/>
        </w:rPr>
        <w:t> </w:t>
      </w:r>
      <w:r>
        <w:rPr/>
        <w:t>asociados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4"/>
        </w:rPr>
        <w:t> </w:t>
      </w:r>
      <w:r>
        <w:rPr/>
        <w:t>proyectos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esta</w:t>
      </w:r>
      <w:r>
        <w:rPr>
          <w:spacing w:val="20"/>
        </w:rPr>
        <w:t> </w:t>
      </w:r>
      <w:r>
        <w:rPr/>
        <w:t>sección</w:t>
      </w:r>
      <w:r>
        <w:rPr>
          <w:spacing w:val="23"/>
        </w:rPr>
        <w:t> </w:t>
      </w:r>
      <w:r>
        <w:rPr/>
        <w:t>de</w:t>
      </w:r>
      <w:r>
        <w:rPr>
          <w:spacing w:val="-47"/>
        </w:rPr>
        <w:t> </w:t>
      </w:r>
      <w:r>
        <w:rPr/>
        <w:t>manera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poder</w:t>
      </w:r>
      <w:r>
        <w:rPr>
          <w:spacing w:val="38"/>
        </w:rPr>
        <w:t> </w:t>
      </w:r>
      <w:r>
        <w:rPr/>
        <w:t>concretizar</w:t>
      </w:r>
      <w:r>
        <w:rPr>
          <w:spacing w:val="39"/>
        </w:rPr>
        <w:t> </w:t>
      </w:r>
      <w:r>
        <w:rPr/>
        <w:t>qué</w:t>
      </w:r>
      <w:r>
        <w:rPr>
          <w:spacing w:val="38"/>
        </w:rPr>
        <w:t> </w:t>
      </w:r>
      <w:r>
        <w:rPr/>
        <w:t>actor</w:t>
      </w:r>
      <w:r>
        <w:rPr>
          <w:spacing w:val="42"/>
        </w:rPr>
        <w:t> </w:t>
      </w:r>
      <w:r>
        <w:rPr/>
        <w:t>es</w:t>
      </w:r>
      <w:r>
        <w:rPr>
          <w:spacing w:val="42"/>
        </w:rPr>
        <w:t> </w:t>
      </w:r>
      <w:r>
        <w:rPr/>
        <w:t>el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genera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inversión</w:t>
      </w:r>
      <w:r>
        <w:rPr>
          <w:spacing w:val="40"/>
        </w:rPr>
        <w:t> </w:t>
      </w:r>
      <w:r>
        <w:rPr/>
        <w:t>pública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1"/>
        </w:rPr>
        <w:t> </w:t>
      </w:r>
      <w:r>
        <w:rPr/>
        <w:t>territorio.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84.675003pt;margin-top:7.657109pt;width:439.5pt;height:257.8pt;mso-position-horizontal-relative:page;mso-position-vertical-relative:paragraph;z-index:-15704576;mso-wrap-distance-left:0;mso-wrap-distance-right:0" coordorigin="1694,153" coordsize="8790,5156">
            <v:shape style="position:absolute;left:3463;top:951;width:6656;height:3887" type="#_x0000_t75" stroked="false">
              <v:imagedata r:id="rId82" o:title=""/>
            </v:shape>
            <v:shape style="position:absolute;left:3463;top:951;width:6656;height:3887" coordorigin="3463,951" coordsize="6656,3887" path="m4296,4359l4296,4838m4296,951l4296,4259m5128,4359l5128,4838m5128,951l5128,4259m5960,4359l5960,4838m5960,951l5960,4259m6792,4359l6792,4838m6792,951l6792,4259m7624,4359l7624,4838m7624,951l7624,4259m8456,4359l8456,4838m8456,951l8456,4259m9288,4359l9288,4838m9288,951l9288,4259m10119,951l10119,4838m3463,4838l10119,4838m3463,4483l10119,4483m3463,4131l10119,4131m3463,3779l10119,3779m3463,3423l10119,3423m3463,3071l10119,3071m3463,2719l10119,2719m3463,2363l10119,2363m3463,2011l10119,2011m3463,1659l10119,1659m3463,1303l10119,1303m3463,951l10119,951e" filled="false" stroked="true" strokeweight=".75pt" strokecolor="#d9d9d9">
              <v:path arrowok="t"/>
              <v:stroke dashstyle="solid"/>
            </v:shape>
            <v:shape style="position:absolute;left:3463;top:1078;width:6141;height:3632" coordorigin="3463,1079" coordsize="6141,3632" path="m3480,1431l3463,1431,3463,1531,3480,1531,3480,1431xm3496,2139l3463,2139,3463,2239,3496,2239,3496,2139xm3528,2843l3463,2843,3463,2947,3528,2947,3528,2843xm3580,1783l3463,1783,3463,1887,3580,1887,3580,1783xm3612,3903l3463,3903,3463,4007,3612,4007,3612,3903xm3680,1079l3463,1079,3463,1179,3680,1179,3680,1079xm3812,4611l3463,4611,3463,4711,3812,4711,3812,4611xm3864,3199l3463,3199,3463,3299,3864,3299,3864,3199xm3964,3551l3463,3551,3463,3651,3964,3651,3964,3551xm4096,2491l3463,2491,3463,2591,4096,2591,4096,2491xm9604,4259l3463,4259,3463,4359,9604,4359,9604,4259xe" filled="true" fillcolor="#4471c4" stroked="false">
              <v:path arrowok="t"/>
              <v:fill type="solid"/>
            </v:shape>
            <v:shape style="position:absolute;left:1701;top:160;width:8775;height:5141" coordorigin="1701,161" coordsize="8775,5141" path="m3463,4838l3463,951m3406,4838l3463,4838m3406,4483l3463,4483m3406,4131l3463,4131m3406,3779l3463,3779m3406,3423l3463,3423m3406,3071l3463,3071m3406,2719l3463,2719m3406,2363l3463,2363m3406,2011l3463,2011m3406,1659l3463,1659m3406,1303l3463,1303m3406,951l3463,951m1701,5302l10476,5302,10476,161,1701,161,1701,5302xe" filled="false" stroked="true" strokeweight=".75pt" strokecolor="#d9d9d9">
              <v:path arrowok="t"/>
              <v:stroke dashstyle="solid"/>
            </v:shape>
            <v:shape style="position:absolute;left:4268;top:374;width:3663;height:321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7E7E7E"/>
                        <w:spacing w:val="-3"/>
                        <w:sz w:val="32"/>
                      </w:rPr>
                      <w:t>Entidad</w:t>
                    </w:r>
                    <w:r>
                      <w:rPr>
                        <w:rFonts w:asci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3"/>
                        <w:sz w:val="32"/>
                      </w:rPr>
                      <w:t>Financiera</w:t>
                    </w:r>
                    <w:r>
                      <w:rPr>
                        <w:rFonts w:ascii="Calibri Light"/>
                        <w:color w:val="7E7E7E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2"/>
                        <w:sz w:val="32"/>
                      </w:rPr>
                      <w:t>Proyectos</w:t>
                    </w:r>
                  </w:p>
                </w:txbxContent>
              </v:textbox>
              <w10:wrap type="none"/>
            </v:shape>
            <v:shape style="position:absolute;left:2960;top:1046;width:3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Otro</w:t>
                    </w:r>
                  </w:p>
                </w:txbxContent>
              </v:textbox>
              <w10:wrap type="none"/>
            </v:shape>
            <v:shape style="position:absolute;left:3798;top:1056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094;top:1399;width:1718;height:1240" type="#_x0000_t202" filled="false" stroked="false">
              <v:textbox inset="0,0,0,0">
                <w:txbxContent>
                  <w:p>
                    <w:pPr>
                      <w:tabs>
                        <w:tab w:pos="1507" w:val="left" w:leader="none"/>
                      </w:tabs>
                      <w:spacing w:line="193" w:lineRule="exact" w:before="0"/>
                      <w:ind w:left="4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M.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Cultura</w:t>
                      <w:tab/>
                    </w: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  <w:p>
                    <w:pPr>
                      <w:tabs>
                        <w:tab w:pos="1697" w:val="right" w:leader="none"/>
                      </w:tabs>
                      <w:spacing w:before="123"/>
                      <w:ind w:left="5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Privados</w:t>
                      <w:tab/>
                    </w: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  <w:p>
                    <w:pPr>
                      <w:tabs>
                        <w:tab w:pos="1614" w:val="right" w:leader="none"/>
                      </w:tabs>
                      <w:spacing w:before="12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I. N.</w:t>
                    </w:r>
                    <w:r>
                      <w:rPr>
                        <w:color w:val="585858"/>
                        <w:spacing w:val="-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color w:val="585858"/>
                        <w:spacing w:val="-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Deporte</w:t>
                      <w:tab/>
                    </w: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216" w:lineRule="exact" w:before="124"/>
                      <w:ind w:left="47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Municipal</w:t>
                    </w:r>
                  </w:p>
                </w:txbxContent>
              </v:textbox>
              <w10:wrap type="none"/>
            </v:shape>
            <v:shape style="position:absolute;left:4214;top:2469;width:2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1831;top:2813;width:2355;height:543" type="#_x0000_t202" filled="false" stroked="false">
              <v:textbox inset="0,0,0,0">
                <w:txbxContent>
                  <w:p>
                    <w:pPr>
                      <w:tabs>
                        <w:tab w:pos="1819" w:val="left" w:leader="none"/>
                      </w:tabs>
                      <w:spacing w:line="193" w:lineRule="exact" w:before="0"/>
                      <w:ind w:left="67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M.</w:t>
                    </w:r>
                    <w:r>
                      <w:rPr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Interior</w:t>
                      <w:tab/>
                    </w: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  <w:p>
                    <w:pPr>
                      <w:tabs>
                        <w:tab w:pos="2334" w:val="right" w:leader="none"/>
                      </w:tabs>
                      <w:spacing w:line="226" w:lineRule="exact" w:before="1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S.</w:t>
                    </w:r>
                    <w:r>
                      <w:rPr>
                        <w:color w:val="585858"/>
                        <w:spacing w:val="-4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8"/>
                      </w:rPr>
                      <w:t>Prevención Delito</w:t>
                      <w:tab/>
                    </w: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689;top:3519;width:62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Subdere</w:t>
                    </w:r>
                  </w:p>
                </w:txbxContent>
              </v:textbox>
              <w10:wrap type="none"/>
            </v:shape>
            <v:shape style="position:absolute;left:4081;top:3529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281;top:3873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Seremi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Minvu</w:t>
                    </w:r>
                  </w:p>
                </w:txbxContent>
              </v:textbox>
              <w10:wrap type="none"/>
            </v:shape>
            <v:shape style="position:absolute;left:3734;top:3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845;top:4226;width:4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Serviu</w:t>
                    </w:r>
                  </w:p>
                </w:txbxContent>
              </v:textbox>
              <w10:wrap type="none"/>
            </v:shape>
            <v:shape style="position:absolute;left:9725;top:4236;width:2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369</w:t>
                    </w:r>
                  </w:p>
                </w:txbxContent>
              </v:textbox>
              <w10:wrap type="none"/>
            </v:shape>
            <v:shape style="position:absolute;left:2936;top:4580;width:3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Gore</w:t>
                    </w:r>
                  </w:p>
                </w:txbxContent>
              </v:textbox>
              <w10:wrap type="none"/>
            </v:shape>
            <v:shape style="position:absolute;left:3932;top:4590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3419;top:499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05;top:4990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992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824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656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489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8321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9153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9985;top:499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4"/>
        <w:ind w:left="952" w:right="10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spacing w:line="259" w:lineRule="auto" w:before="55"/>
        <w:ind w:left="860" w:right="864"/>
        <w:jc w:val="both"/>
      </w:pPr>
      <w:r>
        <w:rPr/>
        <w:t>Dentro de los actores encontramos a agentes sectoriales y centrales, como los ministerios 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Minvu,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Seremi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Serviu;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Deporte,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Subsecretaría de Prevención del Delito; como también el Gobierno Regional de Santiago (GORE), la</w:t>
      </w:r>
      <w:r>
        <w:rPr>
          <w:spacing w:val="-47"/>
        </w:rPr>
        <w:t> </w:t>
      </w:r>
      <w:r>
        <w:rPr/>
        <w:t>Subdere y el Ministerio del Interior. Por otro lado, también se individualiza al mismo Municipio de</w:t>
      </w:r>
      <w:r>
        <w:rPr>
          <w:spacing w:val="1"/>
        </w:rPr>
        <w:t> </w:t>
      </w:r>
      <w:r>
        <w:rPr/>
        <w:t>Recoleta,</w:t>
      </w:r>
      <w:r>
        <w:rPr>
          <w:spacing w:val="-4"/>
        </w:rPr>
        <w:t> </w:t>
      </w:r>
      <w:r>
        <w:rPr/>
        <w:t>y a</w:t>
      </w:r>
      <w:r>
        <w:rPr>
          <w:spacing w:val="-3"/>
        </w:rPr>
        <w:t> </w:t>
      </w:r>
      <w:r>
        <w:rPr/>
        <w:t>agentes</w:t>
      </w:r>
      <w:r>
        <w:rPr>
          <w:spacing w:val="-3"/>
        </w:rPr>
        <w:t> </w:t>
      </w:r>
      <w:r>
        <w:rPr/>
        <w:t>privados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en ciertas ocasiones</w:t>
      </w:r>
      <w:r>
        <w:rPr>
          <w:spacing w:val="-3"/>
        </w:rPr>
        <w:t> </w:t>
      </w:r>
      <w:r>
        <w:rPr/>
        <w:t>han</w:t>
      </w:r>
      <w:r>
        <w:rPr>
          <w:spacing w:val="-5"/>
        </w:rPr>
        <w:t> </w:t>
      </w:r>
      <w:r>
        <w:rPr/>
        <w:t>financiado</w:t>
      </w:r>
      <w:r>
        <w:rPr>
          <w:spacing w:val="-4"/>
        </w:rPr>
        <w:t> </w:t>
      </w:r>
      <w:r>
        <w:rPr/>
        <w:t>infraestructura</w:t>
      </w:r>
      <w:r>
        <w:rPr>
          <w:spacing w:val="-6"/>
        </w:rPr>
        <w:t> </w:t>
      </w:r>
      <w:r>
        <w:rPr/>
        <w:t>pública.</w:t>
      </w:r>
    </w:p>
    <w:p>
      <w:pPr>
        <w:pStyle w:val="BodyText"/>
        <w:spacing w:line="259" w:lineRule="auto" w:before="158"/>
        <w:ind w:left="860" w:right="855"/>
        <w:jc w:val="both"/>
      </w:pPr>
      <w:r>
        <w:rPr/>
        <w:t>Dentro de los proyectos que se encuentran dentro del grupo mayoritario de proyectos SERVIU,</w:t>
      </w:r>
      <w:r>
        <w:rPr>
          <w:spacing w:val="1"/>
        </w:rPr>
        <w:t> </w:t>
      </w:r>
      <w:r>
        <w:rPr/>
        <w:t>encontramos al programa de Pavimentos Participativos del MINVU. Del total 369 que financia</w:t>
      </w:r>
      <w:r>
        <w:rPr>
          <w:spacing w:val="1"/>
        </w:rPr>
        <w:t> </w:t>
      </w:r>
      <w:r>
        <w:rPr/>
        <w:t>dicha entidad, 364 corresponden a Pavimentos Participativos. Asimismo, considerando los 518</w:t>
      </w:r>
      <w:r>
        <w:rPr>
          <w:spacing w:val="1"/>
        </w:rPr>
        <w:t> </w:t>
      </w:r>
      <w:r>
        <w:rPr/>
        <w:t>proyectos analizados en esta sección, podemos afirmar entonces que el 70 % de los proyectos</w:t>
      </w:r>
      <w:r>
        <w:rPr>
          <w:spacing w:val="1"/>
        </w:rPr>
        <w:t> </w:t>
      </w:r>
      <w:r>
        <w:rPr/>
        <w:t>planificados para Movilidad y Espacio Público, corresponden a Pavimentos Participativos. Si bien</w:t>
      </w:r>
      <w:r>
        <w:rPr>
          <w:spacing w:val="1"/>
        </w:rPr>
        <w:t> </w:t>
      </w:r>
      <w:r>
        <w:rPr/>
        <w:t>estos 364 proyectos corresponden a diversos estados de proyecto (diseño, ejecución, finalizado,</w:t>
      </w:r>
      <w:r>
        <w:rPr>
          <w:spacing w:val="1"/>
        </w:rPr>
        <w:t> </w:t>
      </w:r>
      <w:r>
        <w:rPr/>
        <w:t>otros) e intervenciones enmarcadas</w:t>
      </w:r>
      <w:r>
        <w:rPr>
          <w:spacing w:val="1"/>
        </w:rPr>
        <w:t> </w:t>
      </w:r>
      <w:r>
        <w:rPr/>
        <w:t>en varios llamados a postulación, es por lejos, el</w:t>
      </w:r>
      <w:r>
        <w:rPr>
          <w:spacing w:val="49"/>
        </w:rPr>
        <w:t> </w:t>
      </w:r>
      <w:r>
        <w:rPr/>
        <w:t>programa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mayor</w:t>
      </w:r>
      <w:r>
        <w:rPr>
          <w:spacing w:val="-3"/>
        </w:rPr>
        <w:t> </w:t>
      </w:r>
      <w:r>
        <w:rPr/>
        <w:t>presencia territorial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comuna.</w:t>
      </w:r>
    </w:p>
    <w:p>
      <w:pPr>
        <w:pStyle w:val="BodyText"/>
        <w:spacing w:line="259" w:lineRule="auto" w:before="161"/>
        <w:ind w:left="860" w:right="868"/>
        <w:jc w:val="both"/>
      </w:pPr>
      <w:r>
        <w:rPr/>
        <w:t>Con respecto al análisis propio de los proyectos finalizados, la siguiente sección identificará los</w:t>
      </w:r>
      <w:r>
        <w:rPr>
          <w:spacing w:val="1"/>
        </w:rPr>
        <w:t> </w:t>
      </w:r>
      <w:r>
        <w:rPr/>
        <w:t>montos y otras características de proyectos que ya han sido rendidos a la Contraloría General de la</w:t>
      </w:r>
      <w:r>
        <w:rPr>
          <w:spacing w:val="-47"/>
        </w:rPr>
        <w:t> </w:t>
      </w:r>
      <w:r>
        <w:rPr/>
        <w:t>República,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 encuentran</w:t>
      </w:r>
      <w:r>
        <w:rPr>
          <w:spacing w:val="2"/>
        </w:rPr>
        <w:t> </w:t>
      </w:r>
      <w:r>
        <w:rPr/>
        <w:t>terminados.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7"/>
        </w:numPr>
        <w:tabs>
          <w:tab w:pos="1581" w:val="left" w:leader="none"/>
        </w:tabs>
        <w:spacing w:line="240" w:lineRule="auto" w:before="90" w:after="0"/>
        <w:ind w:left="1581" w:right="0" w:hanging="361"/>
        <w:jc w:val="left"/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/>
        <w:t>I</w:t>
      </w:r>
      <w:r>
        <w:rPr/>
        <w:t>NVERSIÓN</w:t>
      </w:r>
      <w:r>
        <w:rPr>
          <w:spacing w:val="-5"/>
        </w:rPr>
        <w:t> </w:t>
      </w:r>
      <w:r>
        <w:rPr/>
        <w:t>PÚBLICA</w:t>
      </w:r>
      <w:r>
        <w:rPr>
          <w:spacing w:val="-5"/>
        </w:rPr>
        <w:t> </w:t>
      </w:r>
      <w:r>
        <w:rPr/>
        <w:t>IDENTIFICADA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CONTRALORÍA</w:t>
      </w:r>
      <w:r>
        <w:rPr>
          <w:spacing w:val="-6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REPÚBLICA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59" w:lineRule="auto"/>
        <w:ind w:left="860" w:right="860"/>
        <w:jc w:val="both"/>
      </w:pP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invertidos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contextualizar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 en la comuna. A diferencia de la sección anterior, la cual considera a proyectos que se</w:t>
      </w:r>
      <w:r>
        <w:rPr>
          <w:spacing w:val="1"/>
        </w:rPr>
        <w:t> </w:t>
      </w:r>
      <w:r>
        <w:rPr/>
        <w:t>encuentran en etapa de diseño, ejecución, finalizados y otros; en esta sección sólo se considerarán</w:t>
      </w:r>
      <w:r>
        <w:rPr>
          <w:spacing w:val="-47"/>
        </w:rPr>
        <w:t> </w:t>
      </w:r>
      <w:r>
        <w:rPr/>
        <w:t>proyectos finalizados, de manera de poder tener una idea más concreta de los proyectos que</w:t>
      </w:r>
      <w:r>
        <w:rPr>
          <w:spacing w:val="1"/>
        </w:rPr>
        <w:t> </w:t>
      </w:r>
      <w:r>
        <w:rPr/>
        <w:t>efectivamente</w:t>
      </w:r>
      <w:r>
        <w:rPr>
          <w:spacing w:val="-5"/>
        </w:rPr>
        <w:t> </w:t>
      </w:r>
      <w:r>
        <w:rPr/>
        <w:t>se encuentran</w:t>
      </w:r>
      <w:r>
        <w:rPr>
          <w:spacing w:val="1"/>
        </w:rPr>
        <w:t> </w:t>
      </w:r>
      <w:r>
        <w:rPr/>
        <w:t>operando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territorio.</w:t>
      </w:r>
    </w:p>
    <w:p>
      <w:pPr>
        <w:pStyle w:val="BodyText"/>
        <w:spacing w:line="259" w:lineRule="auto" w:before="160"/>
        <w:ind w:left="860" w:right="865"/>
        <w:jc w:val="both"/>
      </w:pPr>
      <w:r>
        <w:rPr/>
        <w:t>Las siguientes obras y proyectos fueron identificadas en el sitio web GEO-CGR, desarrollado por la</w:t>
      </w:r>
      <w:r>
        <w:rPr>
          <w:spacing w:val="1"/>
        </w:rPr>
        <w:t> </w:t>
      </w:r>
      <w:r>
        <w:rPr/>
        <w:t>Contraloría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alberga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comunal</w:t>
      </w:r>
      <w:r>
        <w:rPr>
          <w:spacing w:val="-1"/>
        </w:rPr>
        <w:t> </w:t>
      </w:r>
      <w:r>
        <w:rPr/>
        <w:t>entre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mes</w:t>
      </w:r>
      <w:r>
        <w:rPr>
          <w:spacing w:val="-2"/>
        </w:rPr>
        <w:t> </w:t>
      </w:r>
      <w:r>
        <w:rPr/>
        <w:t>de abril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2010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abril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2020.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5406402" cy="7044690"/>
            <wp:effectExtent l="0" t="0" r="0" b="0"/>
            <wp:docPr id="53" name="image71.jpeg" descr="A close up of a 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402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63"/>
        <w:ind w:left="1008" w:right="99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rPr>
          <w:i/>
          <w:sz w:val="13"/>
        </w:rPr>
      </w:pPr>
    </w:p>
    <w:p>
      <w:pPr>
        <w:pStyle w:val="BodyText"/>
        <w:spacing w:line="259" w:lineRule="auto" w:before="56"/>
        <w:ind w:left="860" w:right="856"/>
        <w:jc w:val="both"/>
      </w:pPr>
      <w:r>
        <w:rPr/>
        <w:t>Al igual que en la sección anterior, observamos una concentración mayor de proyectos en la zona</w:t>
      </w:r>
      <w:r>
        <w:rPr>
          <w:spacing w:val="1"/>
        </w:rPr>
        <w:t> </w:t>
      </w:r>
      <w:r>
        <w:rPr/>
        <w:t>norte de la comuna, lo cual es más visible aún para los proyectos relacionados con veredas y</w:t>
      </w:r>
      <w:r>
        <w:rPr>
          <w:spacing w:val="1"/>
        </w:rPr>
        <w:t> </w:t>
      </w:r>
      <w:r>
        <w:rPr/>
        <w:t>calzadas. A continuación, se presenta un cuadro resumen con el nombre de las obras visibles en el</w:t>
      </w:r>
      <w:r>
        <w:rPr>
          <w:spacing w:val="1"/>
        </w:rPr>
        <w:t> </w:t>
      </w:r>
      <w:r>
        <w:rPr/>
        <w:t>plano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su</w:t>
      </w:r>
      <w:r>
        <w:rPr>
          <w:spacing w:val="35"/>
        </w:rPr>
        <w:t> </w:t>
      </w:r>
      <w:r>
        <w:rPr/>
        <w:t>correspondiente</w:t>
      </w:r>
      <w:r>
        <w:rPr>
          <w:spacing w:val="33"/>
        </w:rPr>
        <w:t> </w:t>
      </w:r>
      <w:r>
        <w:rPr/>
        <w:t>monto</w:t>
      </w:r>
      <w:r>
        <w:rPr>
          <w:spacing w:val="34"/>
        </w:rPr>
        <w:t> </w:t>
      </w:r>
      <w:r>
        <w:rPr/>
        <w:t>vigente.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total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obras</w:t>
      </w:r>
      <w:r>
        <w:rPr>
          <w:spacing w:val="37"/>
        </w:rPr>
        <w:t> </w:t>
      </w:r>
      <w:r>
        <w:rPr/>
        <w:t>alcanza</w:t>
      </w:r>
      <w:r>
        <w:rPr>
          <w:spacing w:val="33"/>
        </w:rPr>
        <w:t> </w:t>
      </w:r>
      <w:r>
        <w:rPr/>
        <w:t>los</w:t>
      </w:r>
      <w:r>
        <w:rPr>
          <w:spacing w:val="45"/>
        </w:rPr>
        <w:t> </w:t>
      </w:r>
      <w:r>
        <w:rPr/>
        <w:t>$</w:t>
      </w:r>
      <w:r>
        <w:rPr>
          <w:spacing w:val="35"/>
        </w:rPr>
        <w:t> </w:t>
      </w:r>
      <w:r>
        <w:rPr/>
        <w:t>20.583.106.246</w:t>
      </w:r>
      <w:r>
        <w:rPr>
          <w:spacing w:val="38"/>
        </w:rPr>
        <w:t> </w:t>
      </w:r>
      <w:r>
        <w:rPr/>
        <w:t>mil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59" w:lineRule="auto" w:before="90"/>
        <w:ind w:left="860" w:right="855"/>
        <w:jc w:val="both"/>
      </w:pPr>
      <w:r>
        <w:rPr/>
        <w:t>millones de pesos, siendo los dos proyectos más relevantes en términos de presupuesto las “Obras</w:t>
      </w:r>
      <w:r>
        <w:rPr>
          <w:spacing w:val="-47"/>
        </w:rPr>
        <w:t> </w:t>
      </w:r>
      <w:r>
        <w:rPr/>
        <w:t>habilitación corredor Av. Dorsal tramo 2B” y “Mejoramiento Espacio Público Av. Perú”, ambas ya</w:t>
      </w:r>
      <w:r>
        <w:rPr>
          <w:spacing w:val="1"/>
        </w:rPr>
        <w:t> </w:t>
      </w:r>
      <w:r>
        <w:rPr/>
        <w:t>ejecutadas.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  <w:gridCol w:w="1937"/>
      </w:tblGrid>
      <w:tr>
        <w:trPr>
          <w:trHeight w:val="265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Nombre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obra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</w:tr>
      <w:tr>
        <w:trPr>
          <w:trHeight w:val="538" w:hRule="atLeast"/>
        </w:trPr>
        <w:tc>
          <w:tcPr>
            <w:tcW w:w="7122" w:type="dxa"/>
          </w:tcPr>
          <w:p>
            <w:pPr>
              <w:pStyle w:val="TableParagraph"/>
              <w:spacing w:line="270" w:lineRule="atLeast"/>
              <w:ind w:left="827" w:right="90" w:hanging="361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Obras de mejoramiento multicanchas, UV 6 Avenida Zapadores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esquina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Salitre,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UV 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Claudio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Esq.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Muñoz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Gamero</w:t>
            </w:r>
          </w:p>
        </w:tc>
        <w:tc>
          <w:tcPr>
            <w:tcW w:w="193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$60.621.335</w:t>
            </w:r>
          </w:p>
        </w:tc>
      </w:tr>
      <w:tr>
        <w:trPr>
          <w:trHeight w:val="269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/>
              <w:ind w:left="466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Club Deportivo 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Marcos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$18.085.600</w:t>
            </w:r>
          </w:p>
        </w:tc>
      </w:tr>
      <w:tr>
        <w:trPr>
          <w:trHeight w:val="534" w:hRule="atLeast"/>
        </w:trPr>
        <w:tc>
          <w:tcPr>
            <w:tcW w:w="7122" w:type="dxa"/>
          </w:tcPr>
          <w:p>
            <w:pPr>
              <w:pStyle w:val="TableParagraph"/>
              <w:spacing w:line="266" w:lineRule="exact"/>
              <w:ind w:left="466"/>
              <w:rPr>
                <w:sz w:val="22"/>
              </w:rPr>
            </w:pPr>
            <w:r>
              <w:rPr>
                <w:sz w:val="22"/>
              </w:rPr>
              <w:t>3)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infantiles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José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Ossa</w:t>
            </w:r>
          </w:p>
          <w:p>
            <w:pPr>
              <w:pStyle w:val="TableParagraph"/>
              <w:spacing w:line="248" w:lineRule="exact"/>
              <w:ind w:left="827"/>
              <w:rPr>
                <w:sz w:val="22"/>
              </w:rPr>
            </w:pPr>
            <w:r>
              <w:rPr>
                <w:sz w:val="22"/>
              </w:rPr>
              <w:t>Norte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José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Ossa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Sur</w:t>
            </w:r>
          </w:p>
        </w:tc>
        <w:tc>
          <w:tcPr>
            <w:tcW w:w="1937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$30.016.006</w:t>
            </w:r>
          </w:p>
        </w:tc>
      </w:tr>
      <w:tr>
        <w:trPr>
          <w:trHeight w:val="537" w:hRule="atLeast"/>
        </w:trPr>
        <w:tc>
          <w:tcPr>
            <w:tcW w:w="7122" w:type="dxa"/>
          </w:tcPr>
          <w:p>
            <w:pPr>
              <w:pStyle w:val="TableParagraph"/>
              <w:spacing w:line="26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4)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estructura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carpa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feria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artesanal Parque</w:t>
            </w:r>
          </w:p>
          <w:p>
            <w:pPr>
              <w:pStyle w:val="TableParagraph"/>
              <w:spacing w:line="248" w:lineRule="exact"/>
              <w:ind w:left="827"/>
              <w:rPr>
                <w:sz w:val="22"/>
              </w:rPr>
            </w:pPr>
            <w:r>
              <w:rPr>
                <w:sz w:val="22"/>
              </w:rPr>
              <w:t>Gómez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Rojas</w:t>
            </w:r>
          </w:p>
        </w:tc>
        <w:tc>
          <w:tcPr>
            <w:tcW w:w="193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$75.111.066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5)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confianza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Angela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Davis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$30.779.433</w:t>
            </w:r>
          </w:p>
        </w:tc>
      </w:tr>
      <w:tr>
        <w:trPr>
          <w:trHeight w:val="538" w:hRule="atLeast"/>
        </w:trPr>
        <w:tc>
          <w:tcPr>
            <w:tcW w:w="7122" w:type="dxa"/>
          </w:tcPr>
          <w:p>
            <w:pPr>
              <w:pStyle w:val="TableParagraph"/>
              <w:spacing w:line="266" w:lineRule="exact"/>
              <w:ind w:left="466"/>
              <w:rPr>
                <w:sz w:val="22"/>
              </w:rPr>
            </w:pPr>
            <w:r>
              <w:rPr>
                <w:sz w:val="22"/>
              </w:rPr>
              <w:t>6)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separador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pérgolas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(2°</w:t>
            </w:r>
          </w:p>
          <w:p>
            <w:pPr>
              <w:pStyle w:val="TableParagraph"/>
              <w:spacing w:line="253" w:lineRule="exact"/>
              <w:ind w:left="827"/>
              <w:rPr>
                <w:sz w:val="22"/>
              </w:rPr>
            </w:pPr>
            <w:r>
              <w:rPr>
                <w:sz w:val="22"/>
              </w:rPr>
              <w:t>licitación)</w:t>
            </w:r>
          </w:p>
        </w:tc>
        <w:tc>
          <w:tcPr>
            <w:tcW w:w="1937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$12.234.375</w:t>
            </w:r>
          </w:p>
        </w:tc>
      </w:tr>
      <w:tr>
        <w:trPr>
          <w:trHeight w:val="265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ind w:left="466"/>
              <w:rPr>
                <w:sz w:val="22"/>
              </w:rPr>
            </w:pPr>
            <w:r>
              <w:rPr>
                <w:sz w:val="22"/>
              </w:rPr>
              <w:t>7)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luminarias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Chacabuco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confianza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$24.230.875</w:t>
            </w:r>
          </w:p>
        </w:tc>
      </w:tr>
      <w:tr>
        <w:trPr>
          <w:trHeight w:val="537" w:hRule="atLeast"/>
        </w:trPr>
        <w:tc>
          <w:tcPr>
            <w:tcW w:w="7122" w:type="dxa"/>
          </w:tcPr>
          <w:p>
            <w:pPr>
              <w:pStyle w:val="TableParagraph"/>
              <w:spacing w:line="26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8)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infantiles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line="248" w:lineRule="exact"/>
              <w:ind w:left="827"/>
              <w:rPr>
                <w:sz w:val="22"/>
              </w:rPr>
            </w:pPr>
            <w:r>
              <w:rPr>
                <w:sz w:val="22"/>
              </w:rPr>
              <w:t>Plazas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Gabriela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Mistral,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Río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Blanco,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Adela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Martínez</w:t>
            </w:r>
          </w:p>
        </w:tc>
        <w:tc>
          <w:tcPr>
            <w:tcW w:w="193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$34.910.382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9)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reposición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veredas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26-B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$41.800.686</w:t>
            </w:r>
          </w:p>
        </w:tc>
      </w:tr>
      <w:tr>
        <w:trPr>
          <w:trHeight w:val="266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ind w:left="466"/>
              <w:rPr>
                <w:sz w:val="22"/>
              </w:rPr>
            </w:pPr>
            <w:r>
              <w:rPr>
                <w:sz w:val="22"/>
              </w:rPr>
              <w:t>10)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cierre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perimetral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Marcos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$12.987.846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9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11)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mejoramiento Plaza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937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$19.361.280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50" w:lineRule="exact"/>
              <w:ind w:left="466"/>
              <w:rPr>
                <w:sz w:val="22"/>
              </w:rPr>
            </w:pPr>
            <w:r>
              <w:rPr>
                <w:sz w:val="22"/>
              </w:rPr>
              <w:t>12)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Skate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Muñoz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Gamero</w:t>
            </w:r>
          </w:p>
        </w:tc>
        <w:tc>
          <w:tcPr>
            <w:tcW w:w="1937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$19.221.000</w:t>
            </w:r>
          </w:p>
        </w:tc>
      </w:tr>
      <w:tr>
        <w:trPr>
          <w:trHeight w:val="265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ind w:left="466"/>
              <w:rPr>
                <w:sz w:val="22"/>
              </w:rPr>
            </w:pPr>
            <w:r>
              <w:rPr>
                <w:sz w:val="22"/>
              </w:rPr>
              <w:t>13)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Lincoln,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(2ª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licitación)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$19.772.919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14)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Perú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$2.045.951.106</w:t>
            </w:r>
          </w:p>
        </w:tc>
      </w:tr>
      <w:tr>
        <w:trPr>
          <w:trHeight w:val="537" w:hRule="atLeast"/>
        </w:trPr>
        <w:tc>
          <w:tcPr>
            <w:tcW w:w="7122" w:type="dxa"/>
          </w:tcPr>
          <w:p>
            <w:pPr>
              <w:pStyle w:val="TableParagraph"/>
              <w:spacing w:line="266" w:lineRule="exact"/>
              <w:ind w:left="466"/>
              <w:rPr>
                <w:sz w:val="22"/>
              </w:rPr>
            </w:pPr>
            <w:r>
              <w:rPr>
                <w:sz w:val="22"/>
              </w:rPr>
              <w:t>15)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paisajístico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Canelo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entorno</w:t>
            </w:r>
          </w:p>
          <w:p>
            <w:pPr>
              <w:pStyle w:val="TableParagraph"/>
              <w:spacing w:line="248" w:lineRule="exact" w:before="3"/>
              <w:ind w:left="827"/>
              <w:rPr>
                <w:sz w:val="22"/>
              </w:rPr>
            </w:pPr>
            <w:r>
              <w:rPr>
                <w:sz w:val="22"/>
              </w:rPr>
              <w:t>multicancha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Claudio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platabanda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Francisco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Silva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UV 29</w:t>
            </w:r>
          </w:p>
        </w:tc>
        <w:tc>
          <w:tcPr>
            <w:tcW w:w="1937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$48.801.358</w:t>
            </w:r>
          </w:p>
        </w:tc>
      </w:tr>
      <w:tr>
        <w:trPr>
          <w:trHeight w:val="266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ind w:left="466"/>
              <w:rPr>
                <w:sz w:val="22"/>
              </w:rPr>
            </w:pPr>
            <w:r>
              <w:rPr>
                <w:sz w:val="22"/>
              </w:rPr>
              <w:t>16)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infantiles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Raúl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Montt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$28.089.749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17)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Plazoleta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Violeta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Parra,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Cementerio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General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$21.126.508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50" w:lineRule="exact"/>
              <w:ind w:left="466"/>
              <w:rPr>
                <w:sz w:val="22"/>
              </w:rPr>
            </w:pPr>
            <w:r>
              <w:rPr>
                <w:sz w:val="22"/>
              </w:rPr>
              <w:t>18)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Pescadores</w:t>
            </w:r>
          </w:p>
        </w:tc>
        <w:tc>
          <w:tcPr>
            <w:tcW w:w="1937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$44.643.352</w:t>
            </w:r>
          </w:p>
        </w:tc>
      </w:tr>
      <w:tr>
        <w:trPr>
          <w:trHeight w:val="266" w:hRule="atLeast"/>
        </w:trPr>
        <w:tc>
          <w:tcPr>
            <w:tcW w:w="7122" w:type="dxa"/>
          </w:tcPr>
          <w:p>
            <w:pPr>
              <w:pStyle w:val="TableParagraph"/>
              <w:spacing w:line="247" w:lineRule="exact"/>
              <w:ind w:left="466"/>
              <w:rPr>
                <w:sz w:val="22"/>
              </w:rPr>
            </w:pPr>
            <w:r>
              <w:rPr>
                <w:sz w:val="22"/>
              </w:rPr>
              <w:t>19)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corredor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Dorsal tramo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2B</w:t>
            </w:r>
          </w:p>
        </w:tc>
        <w:tc>
          <w:tcPr>
            <w:tcW w:w="193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$16.081.081.290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9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20)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1937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$233.145.603</w:t>
            </w:r>
          </w:p>
        </w:tc>
      </w:tr>
      <w:tr>
        <w:trPr>
          <w:trHeight w:val="266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ind w:left="466"/>
              <w:rPr>
                <w:sz w:val="22"/>
              </w:rPr>
            </w:pPr>
            <w:r>
              <w:rPr>
                <w:sz w:val="22"/>
              </w:rPr>
              <w:t>21)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Recoleta.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$288.926.040</w:t>
            </w:r>
          </w:p>
        </w:tc>
      </w:tr>
      <w:tr>
        <w:trPr>
          <w:trHeight w:val="269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22)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transantiago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Recoleta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$241.801.552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8" w:lineRule="exact" w:before="1"/>
              <w:ind w:left="466"/>
              <w:rPr>
                <w:sz w:val="22"/>
              </w:rPr>
            </w:pPr>
            <w:r>
              <w:rPr>
                <w:sz w:val="22"/>
              </w:rPr>
              <w:t>23)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transantiago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937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$333.751.317</w:t>
            </w:r>
          </w:p>
        </w:tc>
      </w:tr>
      <w:tr>
        <w:trPr>
          <w:trHeight w:val="266" w:hRule="atLeast"/>
        </w:trPr>
        <w:tc>
          <w:tcPr>
            <w:tcW w:w="7122" w:type="dxa"/>
          </w:tcPr>
          <w:p>
            <w:pPr>
              <w:pStyle w:val="TableParagraph"/>
              <w:spacing w:line="246" w:lineRule="exact"/>
              <w:ind w:left="466"/>
              <w:rPr>
                <w:sz w:val="22"/>
              </w:rPr>
            </w:pPr>
            <w:r>
              <w:rPr>
                <w:sz w:val="22"/>
              </w:rPr>
              <w:t>24)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pavimento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llamado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agrup.8</w:t>
            </w:r>
          </w:p>
        </w:tc>
        <w:tc>
          <w:tcPr>
            <w:tcW w:w="193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$816.655.568</w:t>
            </w:r>
          </w:p>
        </w:tc>
      </w:tr>
      <w:tr>
        <w:trPr>
          <w:trHeight w:val="270" w:hRule="atLeast"/>
        </w:trPr>
        <w:tc>
          <w:tcPr>
            <w:tcW w:w="7122" w:type="dxa"/>
          </w:tcPr>
          <w:p>
            <w:pPr>
              <w:pStyle w:val="TableParagraph"/>
              <w:spacing w:line="249" w:lineRule="exact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OBRAS</w:t>
            </w:r>
          </w:p>
        </w:tc>
        <w:tc>
          <w:tcPr>
            <w:tcW w:w="1937" w:type="dxa"/>
          </w:tcPr>
          <w:p>
            <w:pPr>
              <w:pStyle w:val="TableParagraph"/>
              <w:spacing w:line="249" w:lineRule="exact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$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20.583.106.246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969"/>
        <w:jc w:val="left"/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/>
        <w:t>SÍ</w:t>
      </w:r>
      <w:r>
        <w:rPr/>
        <w:t>NTESIS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CONTENIDOS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59" w:lineRule="auto"/>
        <w:ind w:left="860" w:right="868"/>
        <w:jc w:val="both"/>
      </w:pPr>
      <w:r>
        <w:rPr/>
        <w:t>Debido a que el PIEP no pretende abordar los déficits históricos que existen en cada comuna 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enfocó</w:t>
      </w:r>
      <w:r>
        <w:rPr>
          <w:spacing w:val="1"/>
        </w:rPr>
        <w:t> </w:t>
      </w:r>
      <w:r>
        <w:rPr/>
        <w:t>mayormente en contextualizar la inversión e infraestructura de aquellas temáticas relacionadas a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PIEP</w:t>
      </w:r>
      <w:r>
        <w:rPr>
          <w:spacing w:val="1"/>
        </w:rPr>
        <w:t> </w:t>
      </w:r>
      <w:r>
        <w:rPr/>
        <w:t>demandan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cualquier otro aspecto, identificar aquellos elementos territoriales estratégicos para el desarrollo</w:t>
      </w:r>
      <w:r>
        <w:rPr>
          <w:spacing w:val="1"/>
        </w:rPr>
        <w:t> </w:t>
      </w:r>
      <w:r>
        <w:rPr/>
        <w:t>comunal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permitan</w:t>
      </w:r>
      <w:r>
        <w:rPr>
          <w:spacing w:val="-3"/>
        </w:rPr>
        <w:t> </w:t>
      </w:r>
      <w:r>
        <w:rPr/>
        <w:t>dirigir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invertir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cartera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proyectos.</w:t>
      </w:r>
    </w:p>
    <w:p>
      <w:pPr>
        <w:pStyle w:val="BodyText"/>
        <w:spacing w:line="259" w:lineRule="auto" w:before="160"/>
        <w:ind w:left="860" w:right="860"/>
        <w:jc w:val="both"/>
      </w:pPr>
      <w:r>
        <w:rPr/>
        <w:t>A partir de la sección de este informe que concierne al estado de la movilidad en la comuna,</w:t>
      </w:r>
      <w:r>
        <w:rPr>
          <w:spacing w:val="1"/>
        </w:rPr>
        <w:t> </w:t>
      </w:r>
      <w:r>
        <w:rPr/>
        <w:t>podemos plantear que el PIEP debe favorecer los distintos modos de movilidad al interior de la</w:t>
      </w:r>
      <w:r>
        <w:rPr>
          <w:spacing w:val="1"/>
        </w:rPr>
        <w:t> </w:t>
      </w:r>
      <w:r>
        <w:rPr/>
        <w:t>comuna, principalmente, favoreciendo modos diseñados para distancias cortas. Como se observa</w:t>
      </w:r>
      <w:r>
        <w:rPr>
          <w:spacing w:val="1"/>
        </w:rPr>
        <w:t> </w:t>
      </w:r>
      <w:r>
        <w:rPr/>
        <w:t>en dicha sección, dentro de la amplia variedad de desplazamientos que realizan las personas, hacia</w:t>
      </w:r>
      <w:r>
        <w:rPr>
          <w:spacing w:val="-47"/>
        </w:rPr>
        <w:t> </w:t>
      </w:r>
      <w:r>
        <w:rPr/>
        <w:t>y desde Recoleta, es importante enfocar recursos que faciliten los desplazamientos al interior de la</w:t>
      </w:r>
      <w:r>
        <w:rPr>
          <w:spacing w:val="-47"/>
        </w:rPr>
        <w:t> </w:t>
      </w:r>
      <w:r>
        <w:rPr/>
        <w:t>comuna.</w:t>
      </w:r>
    </w:p>
    <w:p>
      <w:pPr>
        <w:pStyle w:val="BodyText"/>
        <w:spacing w:line="259" w:lineRule="auto" w:before="161"/>
        <w:ind w:left="860" w:right="859"/>
        <w:jc w:val="both"/>
      </w:pPr>
      <w:r>
        <w:rPr/>
        <w:t>La sección correspondiente al PLADECO nos permite conocer de manera directa las solicitudes que</w:t>
      </w:r>
      <w:r>
        <w:rPr>
          <w:spacing w:val="-47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vecinos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levantado,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esencial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 de este plan. Asimismo, el proceso llevado a cabo por el municipio para actualizar el</w:t>
      </w:r>
      <w:r>
        <w:rPr>
          <w:spacing w:val="1"/>
        </w:rPr>
        <w:t> </w:t>
      </w:r>
      <w:r>
        <w:rPr/>
        <w:t>Plan Regulador Comunal podrá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antecedente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Plan, proyectando</w:t>
      </w:r>
      <w:r>
        <w:rPr>
          <w:spacing w:val="49"/>
        </w:rPr>
        <w:t> </w:t>
      </w:r>
      <w:r>
        <w:rPr/>
        <w:t>en un futuro</w:t>
      </w:r>
      <w:r>
        <w:rPr>
          <w:spacing w:val="1"/>
        </w:rPr>
        <w:t> </w:t>
      </w:r>
      <w:r>
        <w:rPr/>
        <w:t>zonas con mejoras en proyectos de movilidad las cuales facilitaran desplazamientos, evitando</w:t>
      </w:r>
      <w:r>
        <w:rPr>
          <w:spacing w:val="1"/>
        </w:rPr>
        <w:t> </w:t>
      </w:r>
      <w:r>
        <w:rPr/>
        <w:t>atochamientos en el espacio público. En cuanto a los proyectos relacionados a espacio público,</w:t>
      </w:r>
      <w:r>
        <w:rPr>
          <w:spacing w:val="1"/>
        </w:rPr>
        <w:t> </w:t>
      </w:r>
      <w:r>
        <w:rPr/>
        <w:t>permitirán qué sectores observarán mejoras en su cantidad y calidad de áreas verdes, teniendo un</w:t>
      </w:r>
      <w:r>
        <w:rPr>
          <w:spacing w:val="-47"/>
        </w:rPr>
        <w:t> </w:t>
      </w:r>
      <w:r>
        <w:rPr/>
        <w:t>insumo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considerar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planificar</w:t>
      </w:r>
      <w:r>
        <w:rPr>
          <w:spacing w:val="-3"/>
        </w:rPr>
        <w:t> </w:t>
      </w:r>
      <w:r>
        <w:rPr/>
        <w:t>densidades</w:t>
      </w:r>
      <w:r>
        <w:rPr>
          <w:spacing w:val="-1"/>
        </w:rPr>
        <w:t> </w:t>
      </w:r>
      <w:r>
        <w:rPr/>
        <w:t>altas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bajas.</w:t>
      </w:r>
    </w:p>
    <w:p>
      <w:pPr>
        <w:pStyle w:val="BodyText"/>
        <w:spacing w:line="259" w:lineRule="auto" w:before="156"/>
        <w:ind w:left="860" w:right="863"/>
        <w:jc w:val="both"/>
      </w:pPr>
      <w:r>
        <w:rPr/>
        <w:t>En cuanto a los proyectos públicos invertidos en la comuna, la sección correspondiente a este</w:t>
      </w:r>
      <w:r>
        <w:rPr>
          <w:spacing w:val="1"/>
        </w:rPr>
        <w:t> </w:t>
      </w:r>
      <w:r>
        <w:rPr/>
        <w:t>ámbito señala que el proyecto más relevante durante los últimos siete años ha sido el programa</w:t>
      </w:r>
      <w:r>
        <w:rPr>
          <w:spacing w:val="1"/>
        </w:rPr>
        <w:t> </w:t>
      </w:r>
      <w:r>
        <w:rPr/>
        <w:t>Serviu “Pavimentos Participativos”. Uno de los elementos relevantes de este programa, es que en</w:t>
      </w:r>
      <w:r>
        <w:rPr>
          <w:spacing w:val="1"/>
        </w:rPr>
        <w:t> </w:t>
      </w:r>
      <w:r>
        <w:rPr/>
        <w:t>su</w:t>
      </w:r>
      <w:r>
        <w:rPr>
          <w:spacing w:val="4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se</w:t>
      </w:r>
      <w:r>
        <w:rPr>
          <w:spacing w:val="2"/>
        </w:rPr>
        <w:t> </w:t>
      </w:r>
      <w:r>
        <w:rPr/>
        <w:t>involucra</w:t>
      </w:r>
      <w:r>
        <w:rPr>
          <w:spacing w:val="7"/>
        </w:rPr>
        <w:t> </w:t>
      </w:r>
      <w:r>
        <w:rPr/>
        <w:t>tanto</w:t>
      </w:r>
      <w:r>
        <w:rPr>
          <w:spacing w:val="7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como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vecinos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sectores</w:t>
      </w:r>
      <w:r>
        <w:rPr>
          <w:spacing w:val="5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10"/>
        </w:rPr>
        <w:t> </w:t>
      </w:r>
      <w:r>
        <w:rPr/>
        <w:t>llevarán</w:t>
      </w:r>
      <w:r>
        <w:rPr>
          <w:spacing w:val="1"/>
        </w:rPr>
        <w:t> </w:t>
      </w:r>
      <w:r>
        <w:rPr/>
        <w:t>a cabo mejoras de manera que permite que distintos actores se involucren por un objetivo de</w:t>
      </w:r>
      <w:r>
        <w:rPr>
          <w:spacing w:val="1"/>
        </w:rPr>
        <w:t> </w:t>
      </w:r>
      <w:r>
        <w:rPr/>
        <w:t>mejoras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la comunidad.</w:t>
      </w:r>
    </w:p>
    <w:p>
      <w:pPr>
        <w:pStyle w:val="BodyText"/>
        <w:spacing w:line="259" w:lineRule="auto" w:before="160"/>
        <w:ind w:left="860" w:right="856"/>
        <w:jc w:val="both"/>
      </w:pPr>
      <w:r>
        <w:rPr/>
        <w:t>Si</w:t>
      </w:r>
      <w:r>
        <w:rPr>
          <w:spacing w:val="9"/>
        </w:rPr>
        <w:t> </w:t>
      </w:r>
      <w:r>
        <w:rPr/>
        <w:t>bien</w:t>
      </w:r>
      <w:r>
        <w:rPr>
          <w:spacing w:val="8"/>
        </w:rPr>
        <w:t> </w:t>
      </w:r>
      <w:r>
        <w:rPr/>
        <w:t>dicho</w:t>
      </w:r>
      <w:r>
        <w:rPr>
          <w:spacing w:val="9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ha</w:t>
      </w:r>
      <w:r>
        <w:rPr>
          <w:spacing w:val="8"/>
        </w:rPr>
        <w:t> </w:t>
      </w:r>
      <w:r>
        <w:rPr/>
        <w:t>sido</w:t>
      </w:r>
      <w:r>
        <w:rPr>
          <w:spacing w:val="8"/>
        </w:rPr>
        <w:t> </w:t>
      </w:r>
      <w:r>
        <w:rPr/>
        <w:t>el</w:t>
      </w:r>
      <w:r>
        <w:rPr>
          <w:spacing w:val="13"/>
        </w:rPr>
        <w:t> </w:t>
      </w:r>
      <w:r>
        <w:rPr/>
        <w:t>más</w:t>
      </w:r>
      <w:r>
        <w:rPr>
          <w:spacing w:val="10"/>
        </w:rPr>
        <w:t> </w:t>
      </w:r>
      <w:r>
        <w:rPr/>
        <w:t>relevante</w:t>
      </w:r>
      <w:r>
        <w:rPr>
          <w:spacing w:val="10"/>
        </w:rPr>
        <w:t> </w:t>
      </w:r>
      <w:r>
        <w:rPr/>
        <w:t>en</w:t>
      </w:r>
      <w:r>
        <w:rPr>
          <w:spacing w:val="12"/>
        </w:rPr>
        <w:t> </w:t>
      </w:r>
      <w:r>
        <w:rPr/>
        <w:t>términos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inversión,</w:t>
      </w:r>
      <w:r>
        <w:rPr>
          <w:spacing w:val="9"/>
        </w:rPr>
        <w:t> </w:t>
      </w:r>
      <w:r>
        <w:rPr/>
        <w:t>considerando</w:t>
      </w:r>
      <w:r>
        <w:rPr>
          <w:spacing w:val="8"/>
        </w:rPr>
        <w:t> </w:t>
      </w:r>
      <w:r>
        <w:rPr/>
        <w:t>también</w:t>
      </w:r>
      <w:r>
        <w:rPr>
          <w:spacing w:val="-48"/>
        </w:rPr>
        <w:t> </w:t>
      </w:r>
      <w:r>
        <w:rPr/>
        <w:t>la información que se desprende del PLADECO, es un ámbito que sigue teniendo una alta demanda</w:t>
      </w:r>
      <w:r>
        <w:rPr>
          <w:spacing w:val="-47"/>
        </w:rPr>
        <w:t> </w:t>
      </w:r>
      <w:r>
        <w:rPr/>
        <w:t>de mejorías por parte de los habitantes de la comuna. Por lo tanto, independiente de la inversión</w:t>
      </w:r>
      <w:r>
        <w:rPr>
          <w:spacing w:val="1"/>
        </w:rPr>
        <w:t> </w:t>
      </w:r>
      <w:r>
        <w:rPr/>
        <w:t>que ya haya sido generada en ese ámbito, de acuerdo al interés de los vecinos de la comuna, es un</w:t>
      </w:r>
      <w:r>
        <w:rPr>
          <w:spacing w:val="-47"/>
        </w:rPr>
        <w:t> </w:t>
      </w:r>
      <w:r>
        <w:rPr/>
        <w:t>área de proyectos que es probable que siga siendo considerada como una de las más importantes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la inversión</w:t>
      </w:r>
      <w:r>
        <w:rPr>
          <w:spacing w:val="-2"/>
        </w:rPr>
        <w:t> </w:t>
      </w:r>
      <w:r>
        <w:rPr/>
        <w:t>comunal,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 la</w:t>
      </w:r>
      <w:r>
        <w:rPr>
          <w:spacing w:val="-4"/>
        </w:rPr>
        <w:t> </w:t>
      </w:r>
      <w:r>
        <w:rPr/>
        <w:t>cartera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PIEP.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61" w:lineRule="auto" w:before="90" w:after="0"/>
        <w:ind w:left="2301" w:right="1241" w:hanging="1029"/>
        <w:jc w:val="left"/>
      </w:pPr>
      <w:r>
        <w:rPr/>
        <w:t>EVALUACIÓN</w:t>
      </w:r>
      <w:r>
        <w:rPr>
          <w:spacing w:val="-5"/>
        </w:rPr>
        <w:t> </w:t>
      </w:r>
      <w:r>
        <w:rPr/>
        <w:t>DIAGNÓSTICO:</w:t>
      </w:r>
      <w:r>
        <w:rPr>
          <w:spacing w:val="-1"/>
        </w:rPr>
        <w:t> </w:t>
      </w:r>
      <w:r>
        <w:rPr/>
        <w:t>METODOLOGÍA</w:t>
      </w:r>
      <w:r>
        <w:rPr>
          <w:spacing w:val="-1"/>
        </w:rPr>
        <w:t> </w:t>
      </w:r>
      <w:r>
        <w:rPr/>
        <w:t>MATRIZ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VESTER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ÁRBOL</w:t>
      </w:r>
      <w:r>
        <w:rPr>
          <w:spacing w:val="-5"/>
        </w:rPr>
        <w:t> </w:t>
      </w:r>
      <w:r>
        <w:rPr/>
        <w:t>DE</w:t>
      </w:r>
      <w:r>
        <w:rPr>
          <w:spacing w:val="-46"/>
        </w:rPr>
        <w:t> </w:t>
      </w:r>
      <w:r>
        <w:rPr/>
        <w:t>PROBLEMAS</w:t>
      </w:r>
    </w:p>
    <w:p>
      <w:pPr>
        <w:pStyle w:val="BodyText"/>
        <w:rPr>
          <w:b/>
        </w:rPr>
      </w:pPr>
    </w:p>
    <w:p>
      <w:pPr>
        <w:pStyle w:val="BodyText"/>
        <w:spacing w:before="178"/>
        <w:ind w:left="4549"/>
      </w:pPr>
      <w:r>
        <w:rPr/>
        <w:t>Matriz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vester</w:t>
      </w:r>
    </w:p>
    <w:p>
      <w:pPr>
        <w:pStyle w:val="BodyText"/>
        <w:spacing w:line="403" w:lineRule="auto" w:before="180"/>
        <w:ind w:left="1569" w:right="1348" w:hanging="709"/>
      </w:pPr>
      <w:r>
        <w:rPr/>
        <w:t>Efectos</w:t>
      </w:r>
      <w:r>
        <w:rPr>
          <w:spacing w:val="-4"/>
        </w:rPr>
        <w:t> </w:t>
      </w:r>
      <w:r>
        <w:rPr/>
        <w:t>(Pasivos):</w:t>
      </w:r>
      <w:r>
        <w:rPr>
          <w:spacing w:val="-4"/>
        </w:rPr>
        <w:t> </w:t>
      </w:r>
      <w:r>
        <w:rPr/>
        <w:t>P11</w:t>
      </w:r>
      <w:r>
        <w:rPr>
          <w:spacing w:val="-2"/>
        </w:rPr>
        <w:t> </w:t>
      </w:r>
      <w:r>
        <w:rPr/>
        <w:t>Accesos</w:t>
      </w:r>
      <w:r>
        <w:rPr>
          <w:spacing w:val="-3"/>
        </w:rPr>
        <w:t> </w:t>
      </w:r>
      <w:r>
        <w:rPr/>
        <w:t>deficientes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parques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áreas</w:t>
      </w:r>
      <w:r>
        <w:rPr>
          <w:spacing w:val="-4"/>
        </w:rPr>
        <w:t> </w:t>
      </w:r>
      <w:r>
        <w:rPr/>
        <w:t>verdes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escala</w:t>
      </w:r>
      <w:r>
        <w:rPr>
          <w:spacing w:val="-7"/>
        </w:rPr>
        <w:t> </w:t>
      </w:r>
      <w:r>
        <w:rPr/>
        <w:t>metropolitana</w:t>
      </w:r>
      <w:r>
        <w:rPr>
          <w:spacing w:val="-47"/>
        </w:rPr>
        <w:t> </w:t>
      </w:r>
      <w:r>
        <w:rPr/>
        <w:t>P1</w:t>
      </w:r>
      <w:r>
        <w:rPr>
          <w:spacing w:val="-3"/>
        </w:rPr>
        <w:t> </w:t>
      </w:r>
      <w:r>
        <w:rPr/>
        <w:t>Pavimentación,</w:t>
      </w:r>
      <w:r>
        <w:rPr>
          <w:spacing w:val="-1"/>
        </w:rPr>
        <w:t> </w:t>
      </w:r>
      <w:r>
        <w:rPr/>
        <w:t>aceras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calzadas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mal</w:t>
      </w:r>
      <w:r>
        <w:rPr>
          <w:spacing w:val="-2"/>
        </w:rPr>
        <w:t> </w:t>
      </w:r>
      <w:r>
        <w:rPr/>
        <w:t>estado</w:t>
      </w:r>
    </w:p>
    <w:p>
      <w:pPr>
        <w:pStyle w:val="BodyText"/>
        <w:spacing w:line="400" w:lineRule="auto"/>
        <w:ind w:left="1569" w:right="2567"/>
      </w:pPr>
      <w:r>
        <w:rPr/>
        <w:t>P15</w:t>
      </w:r>
      <w:r>
        <w:rPr>
          <w:spacing w:val="-6"/>
        </w:rPr>
        <w:t> </w:t>
      </w:r>
      <w:r>
        <w:rPr/>
        <w:t>Escasa</w:t>
      </w:r>
      <w:r>
        <w:rPr>
          <w:spacing w:val="-6"/>
        </w:rPr>
        <w:t> </w:t>
      </w:r>
      <w:r>
        <w:rPr/>
        <w:t>infraestructura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movilidad</w:t>
      </w:r>
      <w:r>
        <w:rPr>
          <w:spacing w:val="-47"/>
        </w:rPr>
        <w:t> </w:t>
      </w:r>
      <w:r>
        <w:rPr/>
        <w:t>P6</w:t>
      </w:r>
      <w:r>
        <w:rPr>
          <w:spacing w:val="-3"/>
        </w:rPr>
        <w:t> </w:t>
      </w:r>
      <w:r>
        <w:rPr/>
        <w:t>Necesidad</w:t>
      </w:r>
      <w:r>
        <w:rPr>
          <w:spacing w:val="-2"/>
        </w:rPr>
        <w:t> </w:t>
      </w:r>
      <w:r>
        <w:rPr/>
        <w:t>de nuevas</w:t>
      </w:r>
      <w:r>
        <w:rPr>
          <w:spacing w:val="-1"/>
        </w:rPr>
        <w:t> </w:t>
      </w:r>
      <w:r>
        <w:rPr/>
        <w:t>ciclovías</w:t>
      </w:r>
    </w:p>
    <w:p>
      <w:pPr>
        <w:pStyle w:val="BodyText"/>
        <w:ind w:left="1569"/>
      </w:pPr>
      <w:r>
        <w:rPr/>
        <w:t>P7</w:t>
      </w:r>
      <w:r>
        <w:rPr>
          <w:spacing w:val="-7"/>
        </w:rPr>
        <w:t> </w:t>
      </w:r>
      <w:r>
        <w:rPr/>
        <w:t>Mantención</w:t>
      </w:r>
      <w:r>
        <w:rPr>
          <w:spacing w:val="-6"/>
        </w:rPr>
        <w:t> </w:t>
      </w:r>
      <w:r>
        <w:rPr/>
        <w:t>deficiente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ciclovías</w:t>
      </w:r>
      <w:r>
        <w:rPr>
          <w:spacing w:val="-5"/>
        </w:rPr>
        <w:t> </w:t>
      </w:r>
      <w:r>
        <w:rPr/>
        <w:t>actuales</w:t>
      </w:r>
    </w:p>
    <w:p>
      <w:pPr>
        <w:pStyle w:val="BodyText"/>
        <w:spacing w:before="180"/>
        <w:ind w:left="860"/>
      </w:pPr>
      <w:r>
        <w:rPr/>
        <w:t>Tronco</w:t>
      </w:r>
      <w:r>
        <w:rPr>
          <w:spacing w:val="-6"/>
        </w:rPr>
        <w:t> </w:t>
      </w:r>
      <w:r>
        <w:rPr/>
        <w:t>(críticos):</w:t>
      </w:r>
      <w:r>
        <w:rPr>
          <w:spacing w:val="-4"/>
        </w:rPr>
        <w:t> </w:t>
      </w:r>
      <w:r>
        <w:rPr/>
        <w:t>P5</w:t>
      </w:r>
      <w:r>
        <w:rPr>
          <w:spacing w:val="-2"/>
        </w:rPr>
        <w:t> </w:t>
      </w:r>
      <w:r>
        <w:rPr/>
        <w:t>Escasa</w:t>
      </w:r>
      <w:r>
        <w:rPr>
          <w:spacing w:val="-6"/>
        </w:rPr>
        <w:t> </w:t>
      </w:r>
      <w:r>
        <w:rPr/>
        <w:t>infraestructura</w:t>
      </w:r>
      <w:r>
        <w:rPr>
          <w:spacing w:val="-3"/>
        </w:rPr>
        <w:t> </w:t>
      </w:r>
      <w:r>
        <w:rPr/>
        <w:t>asociada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Espacio</w:t>
      </w:r>
      <w:r>
        <w:rPr>
          <w:spacing w:val="-4"/>
        </w:rPr>
        <w:t> </w:t>
      </w:r>
      <w:r>
        <w:rPr/>
        <w:t>Público</w:t>
      </w:r>
    </w:p>
    <w:p>
      <w:pPr>
        <w:pStyle w:val="BodyText"/>
        <w:spacing w:before="184"/>
        <w:ind w:left="1569"/>
      </w:pPr>
      <w:r>
        <w:rPr/>
        <w:t>P12</w:t>
      </w:r>
      <w:r>
        <w:rPr>
          <w:spacing w:val="-5"/>
        </w:rPr>
        <w:t> </w:t>
      </w:r>
      <w:r>
        <w:rPr/>
        <w:t>Mala</w:t>
      </w:r>
      <w:r>
        <w:rPr>
          <w:spacing w:val="-7"/>
        </w:rPr>
        <w:t> </w:t>
      </w:r>
      <w:r>
        <w:rPr/>
        <w:t>mantención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infraestructura</w:t>
      </w:r>
      <w:r>
        <w:rPr>
          <w:spacing w:val="-3"/>
        </w:rPr>
        <w:t> </w:t>
      </w:r>
      <w:r>
        <w:rPr/>
        <w:t>existente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espacio</w:t>
      </w:r>
      <w:r>
        <w:rPr>
          <w:spacing w:val="-5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(deterioramiento)</w:t>
      </w:r>
    </w:p>
    <w:p>
      <w:pPr>
        <w:pStyle w:val="BodyText"/>
        <w:spacing w:line="261" w:lineRule="auto" w:before="179"/>
        <w:ind w:left="860" w:right="831"/>
      </w:pPr>
      <w:r>
        <w:rPr/>
        <w:t>Raíces</w:t>
      </w:r>
      <w:r>
        <w:rPr>
          <w:spacing w:val="-4"/>
        </w:rPr>
        <w:t> </w:t>
      </w:r>
      <w:r>
        <w:rPr/>
        <w:t>(Activos):</w:t>
      </w:r>
      <w:r>
        <w:rPr>
          <w:spacing w:val="-3"/>
        </w:rPr>
        <w:t> </w:t>
      </w:r>
      <w:r>
        <w:rPr/>
        <w:t>P14</w:t>
      </w:r>
      <w:r>
        <w:rPr>
          <w:spacing w:val="-2"/>
        </w:rPr>
        <w:t> </w:t>
      </w:r>
      <w:r>
        <w:rPr/>
        <w:t>Limitada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inexistente</w:t>
      </w:r>
      <w:r>
        <w:rPr>
          <w:spacing w:val="-3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 en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formulación</w:t>
      </w:r>
      <w:r>
        <w:rPr>
          <w:spacing w:val="-5"/>
        </w:rPr>
        <w:t> </w:t>
      </w:r>
      <w:r>
        <w:rPr/>
        <w:t>de</w:t>
      </w:r>
      <w:r>
        <w:rPr>
          <w:spacing w:val="-46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de espacio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tabs>
          <w:tab w:pos="2984" w:val="left" w:leader="none"/>
        </w:tabs>
        <w:spacing w:before="155"/>
        <w:ind w:left="860"/>
      </w:pPr>
      <w:r>
        <w:rPr/>
        <w:t>Indiferentes:</w:t>
      </w:r>
      <w:r>
        <w:rPr>
          <w:spacing w:val="-3"/>
        </w:rPr>
        <w:t> </w:t>
      </w:r>
      <w:r>
        <w:rPr/>
        <w:t>P2</w:t>
        <w:tab/>
        <w:t>Falta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señaléticas</w:t>
      </w:r>
      <w:r>
        <w:rPr>
          <w:spacing w:val="-3"/>
        </w:rPr>
        <w:t> </w:t>
      </w:r>
      <w:r>
        <w:rPr/>
        <w:t>viales</w:t>
      </w:r>
    </w:p>
    <w:p>
      <w:pPr>
        <w:pStyle w:val="BodyText"/>
        <w:spacing w:before="184"/>
        <w:ind w:left="1008" w:right="1012"/>
        <w:jc w:val="center"/>
      </w:pPr>
      <w:r>
        <w:rPr/>
        <w:t>PLADECO</w:t>
      </w:r>
    </w:p>
    <w:p>
      <w:pPr>
        <w:pStyle w:val="BodyText"/>
        <w:spacing w:before="179"/>
        <w:ind w:left="860"/>
      </w:pPr>
      <w:r>
        <w:rPr/>
        <w:t>T1</w:t>
      </w:r>
      <w:r>
        <w:rPr>
          <w:spacing w:val="-5"/>
        </w:rPr>
        <w:t> </w:t>
      </w:r>
      <w:r>
        <w:rPr/>
        <w:t>Pavimentación,</w:t>
      </w:r>
      <w:r>
        <w:rPr>
          <w:spacing w:val="-3"/>
        </w:rPr>
        <w:t> </w:t>
      </w:r>
      <w:r>
        <w:rPr/>
        <w:t>aceras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calzadas</w:t>
      </w:r>
      <w:r>
        <w:rPr>
          <w:spacing w:val="-3"/>
        </w:rPr>
        <w:t> </w:t>
      </w:r>
      <w:r>
        <w:rPr/>
        <w:t>53</w:t>
      </w:r>
      <w:r>
        <w:rPr>
          <w:spacing w:val="-5"/>
        </w:rPr>
        <w:t> </w:t>
      </w:r>
      <w:r>
        <w:rPr/>
        <w:t>solicitudes.</w:t>
      </w:r>
      <w:r>
        <w:rPr>
          <w:spacing w:val="-4"/>
        </w:rPr>
        <w:t> </w:t>
      </w:r>
      <w:r>
        <w:rPr/>
        <w:t>Abarca</w:t>
      </w:r>
      <w:r>
        <w:rPr>
          <w:spacing w:val="-2"/>
        </w:rPr>
        <w:t> </w:t>
      </w:r>
      <w:r>
        <w:rPr/>
        <w:t>toda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comuna.</w:t>
      </w:r>
    </w:p>
    <w:p>
      <w:pPr>
        <w:spacing w:line="256" w:lineRule="auto" w:before="183"/>
        <w:ind w:left="860" w:right="1625" w:firstLine="0"/>
        <w:jc w:val="left"/>
        <w:rPr>
          <w:sz w:val="22"/>
        </w:rPr>
      </w:pPr>
      <w:r>
        <w:rPr>
          <w:b/>
          <w:sz w:val="22"/>
        </w:rPr>
        <w:t>Temática 2: Falta de señaléticas, regulaciones y otros de vialidad (48 solicitudes totales)</w:t>
      </w:r>
      <w:r>
        <w:rPr>
          <w:sz w:val="22"/>
        </w:rPr>
        <w:t>.</w:t>
      </w:r>
      <w:r>
        <w:rPr>
          <w:spacing w:val="-47"/>
          <w:sz w:val="22"/>
        </w:rPr>
        <w:t> </w:t>
      </w:r>
      <w:r>
        <w:rPr>
          <w:sz w:val="22"/>
        </w:rPr>
        <w:t>Presente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toda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comuna.</w:t>
      </w:r>
    </w:p>
    <w:p>
      <w:pPr>
        <w:pStyle w:val="Heading1"/>
        <w:spacing w:before="162"/>
        <w:ind w:left="860" w:firstLine="0"/>
      </w:pPr>
      <w:r>
        <w:rPr/>
        <w:pict>
          <v:rect style="position:absolute;margin-left:83.625pt;margin-top:23.573627pt;width:444.75pt;height:1.4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  <w:r>
        <w:rPr/>
        <w:t>Temática</w:t>
      </w:r>
      <w:r>
        <w:rPr>
          <w:spacing w:val="-5"/>
        </w:rPr>
        <w:t> </w:t>
      </w:r>
      <w:r>
        <w:rPr/>
        <w:t>5:</w:t>
      </w:r>
      <w:r>
        <w:rPr>
          <w:spacing w:val="-4"/>
        </w:rPr>
        <w:t> </w:t>
      </w:r>
      <w:r>
        <w:rPr/>
        <w:t>Infraestructura</w:t>
      </w:r>
      <w:r>
        <w:rPr>
          <w:spacing w:val="-5"/>
        </w:rPr>
        <w:t> </w:t>
      </w:r>
      <w:r>
        <w:rPr/>
        <w:t>asociada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Espacio</w:t>
      </w:r>
      <w:r>
        <w:rPr>
          <w:spacing w:val="-3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(14</w:t>
      </w:r>
      <w:r>
        <w:rPr>
          <w:spacing w:val="-4"/>
        </w:rPr>
        <w:t> </w:t>
      </w:r>
      <w:r>
        <w:rPr/>
        <w:t>solicitudes</w:t>
      </w:r>
      <w:r>
        <w:rPr>
          <w:spacing w:val="-4"/>
        </w:rPr>
        <w:t> </w:t>
      </w:r>
      <w:r>
        <w:rPr/>
        <w:t>totales)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56"/>
        <w:ind w:left="860"/>
      </w:pPr>
      <w:r>
        <w:rPr/>
        <w:t>Gráfico</w:t>
      </w:r>
      <w:r>
        <w:rPr>
          <w:spacing w:val="-6"/>
        </w:rPr>
        <w:t> </w:t>
      </w:r>
      <w:r>
        <w:rPr/>
        <w:t>matriz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vester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600075</wp:posOffset>
            </wp:positionH>
            <wp:positionV relativeFrom="paragraph">
              <wp:posOffset>191479</wp:posOffset>
            </wp:positionV>
            <wp:extent cx="6556037" cy="2285428"/>
            <wp:effectExtent l="0" t="0" r="0" b="0"/>
            <wp:wrapTopAndBottom/>
            <wp:docPr id="5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037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56"/>
        <w:ind w:left="860"/>
      </w:pPr>
      <w:r>
        <w:rPr/>
        <w:t>Problemáticas</w:t>
      </w:r>
      <w:r>
        <w:rPr>
          <w:spacing w:val="-2"/>
        </w:rPr>
        <w:t> </w:t>
      </w:r>
      <w:r>
        <w:rPr/>
        <w:t>evaluadas</w:t>
      </w:r>
      <w:r>
        <w:rPr>
          <w:spacing w:val="-4"/>
        </w:rPr>
        <w:t> </w:t>
      </w:r>
      <w:r>
        <w:rPr/>
        <w:t>en matriz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vester</w:t>
      </w:r>
    </w:p>
    <w:p>
      <w:pPr>
        <w:tabs>
          <w:tab w:pos="1568" w:val="left" w:leader="none"/>
        </w:tabs>
        <w:spacing w:line="417" w:lineRule="auto" w:before="182"/>
        <w:ind w:left="860" w:right="5113" w:firstLine="0"/>
        <w:jc w:val="left"/>
        <w:rPr>
          <w:sz w:val="20"/>
        </w:rPr>
      </w:pPr>
      <w:r>
        <w:rPr>
          <w:sz w:val="20"/>
        </w:rPr>
        <w:t>P1</w:t>
        <w:tab/>
        <w:t>Pavimentación, aceras y calzadas en mal estado</w:t>
      </w:r>
      <w:r>
        <w:rPr>
          <w:spacing w:val="-44"/>
          <w:sz w:val="20"/>
        </w:rPr>
        <w:t> </w:t>
      </w:r>
      <w:r>
        <w:rPr>
          <w:sz w:val="20"/>
        </w:rPr>
        <w:t>P2</w:t>
        <w:tab/>
        <w:t>Falta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señaléticas viales</w:t>
      </w:r>
    </w:p>
    <w:p>
      <w:pPr>
        <w:tabs>
          <w:tab w:pos="1568" w:val="left" w:leader="none"/>
        </w:tabs>
        <w:spacing w:line="243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P3</w:t>
        <w:tab/>
        <w:t>Escasez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arborización</w:t>
      </w:r>
      <w:r>
        <w:rPr>
          <w:spacing w:val="-5"/>
          <w:sz w:val="20"/>
        </w:rPr>
        <w:t> </w:t>
      </w:r>
      <w:r>
        <w:rPr>
          <w:sz w:val="20"/>
        </w:rPr>
        <w:t>en plazas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plazoletas</w:t>
      </w:r>
    </w:p>
    <w:p>
      <w:pPr>
        <w:pStyle w:val="BodyText"/>
        <w:spacing w:before="9"/>
        <w:rPr>
          <w:sz w:val="14"/>
        </w:rPr>
      </w:pPr>
    </w:p>
    <w:p>
      <w:pPr>
        <w:tabs>
          <w:tab w:pos="1568" w:val="left" w:leader="none"/>
        </w:tabs>
        <w:spacing w:line="417" w:lineRule="auto" w:before="0"/>
        <w:ind w:left="860" w:right="4402" w:firstLine="0"/>
        <w:jc w:val="left"/>
        <w:rPr>
          <w:sz w:val="20"/>
        </w:rPr>
      </w:pPr>
      <w:r>
        <w:rPr>
          <w:sz w:val="20"/>
        </w:rPr>
        <w:t>P4</w:t>
        <w:tab/>
        <w:t>Insuficiente</w:t>
      </w:r>
      <w:r>
        <w:rPr>
          <w:spacing w:val="-6"/>
          <w:sz w:val="20"/>
        </w:rPr>
        <w:t> </w:t>
      </w:r>
      <w:r>
        <w:rPr>
          <w:sz w:val="20"/>
        </w:rPr>
        <w:t>cobertura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eficiencia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transporte</w:t>
      </w:r>
      <w:r>
        <w:rPr>
          <w:spacing w:val="-1"/>
          <w:sz w:val="20"/>
        </w:rPr>
        <w:t> </w:t>
      </w:r>
      <w:r>
        <w:rPr>
          <w:sz w:val="20"/>
        </w:rPr>
        <w:t>público</w:t>
      </w:r>
      <w:r>
        <w:rPr>
          <w:spacing w:val="-43"/>
          <w:sz w:val="20"/>
        </w:rPr>
        <w:t> </w:t>
      </w:r>
      <w:r>
        <w:rPr>
          <w:sz w:val="20"/>
        </w:rPr>
        <w:t>P5</w:t>
        <w:tab/>
        <w:t>Escasa</w:t>
      </w:r>
      <w:r>
        <w:rPr>
          <w:spacing w:val="-3"/>
          <w:sz w:val="20"/>
        </w:rPr>
        <w:t> </w:t>
      </w:r>
      <w:r>
        <w:rPr>
          <w:sz w:val="20"/>
        </w:rPr>
        <w:t>infraestructura</w:t>
      </w:r>
      <w:r>
        <w:rPr>
          <w:spacing w:val="-3"/>
          <w:sz w:val="20"/>
        </w:rPr>
        <w:t> </w:t>
      </w:r>
      <w:r>
        <w:rPr>
          <w:sz w:val="20"/>
        </w:rPr>
        <w:t>asociada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Espacio</w:t>
      </w:r>
      <w:r>
        <w:rPr>
          <w:spacing w:val="-4"/>
          <w:sz w:val="20"/>
        </w:rPr>
        <w:t> </w:t>
      </w:r>
      <w:r>
        <w:rPr>
          <w:sz w:val="20"/>
        </w:rPr>
        <w:t>Público</w:t>
      </w:r>
    </w:p>
    <w:p>
      <w:pPr>
        <w:tabs>
          <w:tab w:pos="1568" w:val="left" w:leader="none"/>
        </w:tabs>
        <w:spacing w:line="239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P6</w:t>
        <w:tab/>
        <w:t>Necesidad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nuevas</w:t>
      </w:r>
      <w:r>
        <w:rPr>
          <w:spacing w:val="-3"/>
          <w:sz w:val="20"/>
        </w:rPr>
        <w:t> </w:t>
      </w:r>
      <w:r>
        <w:rPr>
          <w:sz w:val="20"/>
        </w:rPr>
        <w:t>ciclovías</w:t>
      </w:r>
    </w:p>
    <w:p>
      <w:pPr>
        <w:pStyle w:val="BodyText"/>
        <w:spacing w:before="9"/>
        <w:rPr>
          <w:sz w:val="14"/>
        </w:rPr>
      </w:pPr>
    </w:p>
    <w:p>
      <w:pPr>
        <w:tabs>
          <w:tab w:pos="1568" w:val="left" w:leader="none"/>
        </w:tabs>
        <w:spacing w:before="0"/>
        <w:ind w:left="860" w:right="0" w:firstLine="0"/>
        <w:jc w:val="left"/>
        <w:rPr>
          <w:sz w:val="20"/>
        </w:rPr>
      </w:pPr>
      <w:r>
        <w:rPr>
          <w:sz w:val="20"/>
        </w:rPr>
        <w:t>P7</w:t>
        <w:tab/>
        <w:t>Mantención</w:t>
      </w:r>
      <w:r>
        <w:rPr>
          <w:spacing w:val="-6"/>
          <w:sz w:val="20"/>
        </w:rPr>
        <w:t> </w:t>
      </w:r>
      <w:r>
        <w:rPr>
          <w:sz w:val="20"/>
        </w:rPr>
        <w:t>deficiente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ciclovías</w:t>
      </w:r>
      <w:r>
        <w:rPr>
          <w:spacing w:val="-3"/>
          <w:sz w:val="20"/>
        </w:rPr>
        <w:t> </w:t>
      </w:r>
      <w:r>
        <w:rPr>
          <w:sz w:val="20"/>
        </w:rPr>
        <w:t>actuales</w:t>
      </w:r>
    </w:p>
    <w:p>
      <w:pPr>
        <w:pStyle w:val="BodyText"/>
        <w:spacing w:before="9"/>
        <w:rPr>
          <w:sz w:val="14"/>
        </w:rPr>
      </w:pPr>
    </w:p>
    <w:p>
      <w:pPr>
        <w:tabs>
          <w:tab w:pos="1568" w:val="left" w:leader="none"/>
        </w:tabs>
        <w:spacing w:line="417" w:lineRule="auto" w:before="0"/>
        <w:ind w:left="860" w:right="4841" w:firstLine="0"/>
        <w:jc w:val="left"/>
        <w:rPr>
          <w:sz w:val="20"/>
        </w:rPr>
      </w:pPr>
      <w:r>
        <w:rPr>
          <w:sz w:val="20"/>
        </w:rPr>
        <w:t>P8</w:t>
        <w:tab/>
        <w:t>Aceras</w:t>
      </w:r>
      <w:r>
        <w:rPr>
          <w:spacing w:val="-3"/>
          <w:sz w:val="20"/>
        </w:rPr>
        <w:t> </w:t>
      </w:r>
      <w:r>
        <w:rPr>
          <w:sz w:val="20"/>
        </w:rPr>
        <w:t>estrechas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desplazamiento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otros</w:t>
      </w:r>
      <w:r>
        <w:rPr>
          <w:spacing w:val="-2"/>
          <w:sz w:val="20"/>
        </w:rPr>
        <w:t> </w:t>
      </w:r>
      <w:r>
        <w:rPr>
          <w:sz w:val="20"/>
        </w:rPr>
        <w:t>fines</w:t>
      </w:r>
      <w:r>
        <w:rPr>
          <w:spacing w:val="-43"/>
          <w:sz w:val="20"/>
        </w:rPr>
        <w:t> </w:t>
      </w:r>
      <w:r>
        <w:rPr>
          <w:sz w:val="20"/>
        </w:rPr>
        <w:t>P9</w:t>
        <w:tab/>
        <w:t>Plazas sin juegos para niños o bancas de descanso</w:t>
      </w:r>
      <w:r>
        <w:rPr>
          <w:spacing w:val="1"/>
          <w:sz w:val="20"/>
        </w:rPr>
        <w:t> </w:t>
      </w:r>
      <w:r>
        <w:rPr>
          <w:sz w:val="20"/>
        </w:rPr>
        <w:t>P10</w:t>
        <w:tab/>
        <w:t>Escasez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bicicletas</w:t>
      </w:r>
      <w:r>
        <w:rPr>
          <w:spacing w:val="-4"/>
          <w:sz w:val="20"/>
        </w:rPr>
        <w:t> </w:t>
      </w:r>
      <w:r>
        <w:rPr>
          <w:sz w:val="20"/>
        </w:rPr>
        <w:t>públicas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desplazamiento</w:t>
      </w:r>
    </w:p>
    <w:p>
      <w:pPr>
        <w:tabs>
          <w:tab w:pos="1568" w:val="left" w:leader="none"/>
        </w:tabs>
        <w:spacing w:line="242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P11</w:t>
        <w:tab/>
        <w:t>Accesos</w:t>
      </w:r>
      <w:r>
        <w:rPr>
          <w:spacing w:val="-3"/>
          <w:sz w:val="20"/>
        </w:rPr>
        <w:t> </w:t>
      </w:r>
      <w:r>
        <w:rPr>
          <w:sz w:val="20"/>
        </w:rPr>
        <w:t>deficientes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parques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áreas</w:t>
      </w:r>
      <w:r>
        <w:rPr>
          <w:spacing w:val="-2"/>
          <w:sz w:val="20"/>
        </w:rPr>
        <w:t> </w:t>
      </w:r>
      <w:r>
        <w:rPr>
          <w:sz w:val="20"/>
        </w:rPr>
        <w:t>verdes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escala</w:t>
      </w:r>
      <w:r>
        <w:rPr>
          <w:spacing w:val="-4"/>
          <w:sz w:val="20"/>
        </w:rPr>
        <w:t> </w:t>
      </w:r>
      <w:r>
        <w:rPr>
          <w:sz w:val="20"/>
        </w:rPr>
        <w:t>metropolitana</w:t>
      </w:r>
    </w:p>
    <w:p>
      <w:pPr>
        <w:pStyle w:val="BodyText"/>
        <w:spacing w:before="9"/>
        <w:rPr>
          <w:sz w:val="14"/>
        </w:rPr>
      </w:pPr>
    </w:p>
    <w:p>
      <w:pPr>
        <w:tabs>
          <w:tab w:pos="1568" w:val="left" w:leader="none"/>
        </w:tabs>
        <w:spacing w:line="417" w:lineRule="auto" w:before="0"/>
        <w:ind w:left="860" w:right="2012" w:firstLine="0"/>
        <w:jc w:val="left"/>
        <w:rPr>
          <w:sz w:val="20"/>
        </w:rPr>
      </w:pPr>
      <w:r>
        <w:rPr>
          <w:sz w:val="20"/>
        </w:rPr>
        <w:t>P12</w:t>
        <w:tab/>
        <w:t>Mala</w:t>
      </w:r>
      <w:r>
        <w:rPr>
          <w:spacing w:val="-5"/>
          <w:sz w:val="20"/>
        </w:rPr>
        <w:t> </w:t>
      </w:r>
      <w:r>
        <w:rPr>
          <w:sz w:val="20"/>
        </w:rPr>
        <w:t>mantención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infraestructura</w:t>
      </w:r>
      <w:r>
        <w:rPr>
          <w:spacing w:val="-1"/>
          <w:sz w:val="20"/>
        </w:rPr>
        <w:t> </w:t>
      </w:r>
      <w:r>
        <w:rPr>
          <w:sz w:val="20"/>
        </w:rPr>
        <w:t>existente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espacio</w:t>
      </w:r>
      <w:r>
        <w:rPr>
          <w:spacing w:val="-5"/>
          <w:sz w:val="20"/>
        </w:rPr>
        <w:t> </w:t>
      </w:r>
      <w:r>
        <w:rPr>
          <w:sz w:val="20"/>
        </w:rPr>
        <w:t>público</w:t>
      </w:r>
      <w:r>
        <w:rPr>
          <w:spacing w:val="-6"/>
          <w:sz w:val="20"/>
        </w:rPr>
        <w:t> </w:t>
      </w:r>
      <w:r>
        <w:rPr>
          <w:sz w:val="20"/>
        </w:rPr>
        <w:t>(deterioramiento)</w:t>
      </w:r>
      <w:r>
        <w:rPr>
          <w:spacing w:val="-42"/>
          <w:sz w:val="20"/>
        </w:rPr>
        <w:t> </w:t>
      </w:r>
      <w:r>
        <w:rPr>
          <w:sz w:val="20"/>
        </w:rPr>
        <w:t>P13</w:t>
        <w:tab/>
        <w:t>Deficiente</w:t>
      </w:r>
      <w:r>
        <w:rPr>
          <w:spacing w:val="-2"/>
          <w:sz w:val="20"/>
        </w:rPr>
        <w:t> </w:t>
      </w:r>
      <w:r>
        <w:rPr>
          <w:sz w:val="20"/>
        </w:rPr>
        <w:t>iluminación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calles</w:t>
      </w:r>
      <w:r>
        <w:rPr>
          <w:spacing w:val="-1"/>
          <w:sz w:val="20"/>
        </w:rPr>
        <w:t> </w:t>
      </w:r>
      <w:r>
        <w:rPr>
          <w:sz w:val="20"/>
        </w:rPr>
        <w:t>y espacios públicas</w:t>
      </w:r>
    </w:p>
    <w:p>
      <w:pPr>
        <w:tabs>
          <w:tab w:pos="1568" w:val="left" w:leader="none"/>
        </w:tabs>
        <w:spacing w:line="259" w:lineRule="auto" w:before="0"/>
        <w:ind w:left="860" w:right="862" w:firstLine="0"/>
        <w:jc w:val="left"/>
        <w:rPr>
          <w:sz w:val="20"/>
        </w:rPr>
      </w:pPr>
      <w:r>
        <w:rPr>
          <w:sz w:val="20"/>
        </w:rPr>
        <w:t>P14</w:t>
        <w:tab/>
        <w:t>Limitada</w:t>
      </w:r>
      <w:r>
        <w:rPr>
          <w:spacing w:val="24"/>
          <w:sz w:val="20"/>
        </w:rPr>
        <w:t> </w:t>
      </w:r>
      <w:r>
        <w:rPr>
          <w:sz w:val="20"/>
        </w:rPr>
        <w:t>o</w:t>
      </w:r>
      <w:r>
        <w:rPr>
          <w:spacing w:val="23"/>
          <w:sz w:val="20"/>
        </w:rPr>
        <w:t> </w:t>
      </w:r>
      <w:r>
        <w:rPr>
          <w:sz w:val="20"/>
        </w:rPr>
        <w:t>inexistente</w:t>
      </w:r>
      <w:r>
        <w:rPr>
          <w:spacing w:val="24"/>
          <w:sz w:val="20"/>
        </w:rPr>
        <w:t> </w:t>
      </w:r>
      <w:r>
        <w:rPr>
          <w:sz w:val="20"/>
        </w:rPr>
        <w:t>participación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25"/>
          <w:sz w:val="20"/>
        </w:rPr>
        <w:t> </w:t>
      </w:r>
      <w:r>
        <w:rPr>
          <w:sz w:val="20"/>
        </w:rPr>
        <w:t>comunidad</w:t>
      </w:r>
      <w:r>
        <w:rPr>
          <w:spacing w:val="23"/>
          <w:sz w:val="20"/>
        </w:rPr>
        <w:t> </w:t>
      </w:r>
      <w:r>
        <w:rPr>
          <w:sz w:val="20"/>
        </w:rPr>
        <w:t>en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4"/>
          <w:sz w:val="20"/>
        </w:rPr>
        <w:t> </w:t>
      </w:r>
      <w:r>
        <w:rPr>
          <w:sz w:val="20"/>
        </w:rPr>
        <w:t>formulación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proyectos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espacio</w:t>
      </w:r>
      <w:r>
        <w:rPr>
          <w:spacing w:val="-42"/>
          <w:sz w:val="20"/>
        </w:rPr>
        <w:t> </w:t>
      </w:r>
      <w:r>
        <w:rPr>
          <w:sz w:val="20"/>
        </w:rPr>
        <w:t>público</w:t>
      </w:r>
    </w:p>
    <w:p>
      <w:pPr>
        <w:tabs>
          <w:tab w:pos="1568" w:val="left" w:leader="none"/>
        </w:tabs>
        <w:spacing w:before="156"/>
        <w:ind w:left="860" w:right="0" w:firstLine="0"/>
        <w:jc w:val="left"/>
        <w:rPr>
          <w:sz w:val="20"/>
        </w:rPr>
      </w:pPr>
      <w:r>
        <w:rPr>
          <w:sz w:val="20"/>
        </w:rPr>
        <w:t>P15</w:t>
        <w:tab/>
        <w:t>Escasa</w:t>
      </w:r>
      <w:r>
        <w:rPr>
          <w:spacing w:val="-5"/>
          <w:sz w:val="20"/>
        </w:rPr>
        <w:t> </w:t>
      </w:r>
      <w:r>
        <w:rPr>
          <w:sz w:val="20"/>
        </w:rPr>
        <w:t>infraestructura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personas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problemas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movilidad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137"/>
        <w:ind w:left="860" w:right="866"/>
        <w:jc w:val="both"/>
      </w:pPr>
      <w:r>
        <w:rPr/>
        <w:t>Para determinar los problemas más relevantes que existe en la actualidad en la comuna con</w:t>
      </w:r>
      <w:r>
        <w:rPr>
          <w:spacing w:val="1"/>
        </w:rPr>
        <w:t> </w:t>
      </w:r>
      <w:r>
        <w:rPr/>
        <w:t>respecto a la movilidad y espacio público se aplicó la matriz de véster como metodología. Se</w:t>
      </w:r>
      <w:r>
        <w:rPr>
          <w:spacing w:val="1"/>
        </w:rPr>
        <w:t> </w:t>
      </w:r>
      <w:r>
        <w:rPr/>
        <w:t>evaluaron 15 problemas relacionados a las temáticas antes mencionadas. Luego de relacionar</w:t>
      </w:r>
      <w:r>
        <w:rPr>
          <w:spacing w:val="1"/>
        </w:rPr>
        <w:t> </w:t>
      </w:r>
      <w:r>
        <w:rPr/>
        <w:t>todos los problemas entre sí y asignar un valor a esta relación, se genera un gráfico. En este gráfico</w:t>
      </w:r>
      <w:r>
        <w:rPr>
          <w:spacing w:val="-47"/>
        </w:rPr>
        <w:t> </w:t>
      </w:r>
      <w:r>
        <w:rPr/>
        <w:t>se ubican 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cuadrantes, Pasivos, Critícos, Activos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Indiferentes.</w:t>
      </w:r>
      <w:r>
        <w:rPr>
          <w:spacing w:val="1"/>
        </w:rPr>
        <w:t> </w:t>
      </w:r>
      <w:r>
        <w:rPr/>
        <w:t>Esto</w:t>
      </w:r>
      <w:r>
        <w:rPr>
          <w:spacing w:val="49"/>
        </w:rPr>
        <w:t> </w:t>
      </w:r>
      <w:r>
        <w:rPr/>
        <w:t>es</w:t>
      </w:r>
      <w:r>
        <w:rPr>
          <w:spacing w:val="-47"/>
        </w:rPr>
        <w:t> </w:t>
      </w:r>
      <w:r>
        <w:rPr/>
        <w:t>para determinar cuáles son los problemas que generan los problemas centrales y cuáles son los</w:t>
      </w:r>
      <w:r>
        <w:rPr>
          <w:spacing w:val="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 estos</w:t>
      </w:r>
      <w:r>
        <w:rPr>
          <w:spacing w:val="-1"/>
        </w:rPr>
        <w:t> </w:t>
      </w:r>
      <w:r>
        <w:rPr/>
        <w:t>problemas</w:t>
      </w:r>
      <w:r>
        <w:rPr>
          <w:spacing w:val="3"/>
        </w:rPr>
        <w:t> </w:t>
      </w:r>
      <w:r>
        <w:rPr/>
        <w:t>centrales.</w:t>
      </w:r>
    </w:p>
    <w:p>
      <w:pPr>
        <w:pStyle w:val="BodyText"/>
        <w:spacing w:line="256" w:lineRule="auto" w:before="162"/>
        <w:ind w:left="860" w:right="871"/>
        <w:jc w:val="both"/>
      </w:pPr>
      <w:r>
        <w:rPr/>
        <w:t>La problemática crítica o el problema central se refiere a la escasa infraestructura asociada a</w:t>
      </w:r>
      <w:r>
        <w:rPr>
          <w:spacing w:val="1"/>
        </w:rPr>
        <w:t> </w:t>
      </w:r>
      <w:r>
        <w:rPr/>
        <w:t>espacio</w:t>
      </w:r>
      <w:r>
        <w:rPr>
          <w:spacing w:val="-4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deficiente</w:t>
      </w:r>
      <w:r>
        <w:rPr>
          <w:spacing w:val="-2"/>
        </w:rPr>
        <w:t> </w:t>
      </w:r>
      <w:r>
        <w:rPr/>
        <w:t>mantención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existente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spacing w:line="256" w:lineRule="auto" w:before="165"/>
        <w:ind w:left="860" w:right="857"/>
        <w:jc w:val="both"/>
      </w:pPr>
      <w:r>
        <w:rPr/>
        <w:t>Los problemas activos, que son los que causan los problemas centrales, es la limitada o inexistente</w:t>
      </w:r>
      <w:r>
        <w:rPr>
          <w:spacing w:val="-47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-5"/>
        </w:rPr>
        <w:t> </w:t>
      </w:r>
      <w:r>
        <w:rPr/>
        <w:t>formulación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espacio</w:t>
      </w:r>
      <w:r>
        <w:rPr>
          <w:spacing w:val="-3"/>
        </w:rPr>
        <w:t> </w:t>
      </w:r>
      <w:r>
        <w:rPr/>
        <w:t>público.</w:t>
      </w:r>
    </w:p>
    <w:p>
      <w:pPr>
        <w:pStyle w:val="BodyText"/>
        <w:spacing w:line="259" w:lineRule="auto" w:before="162"/>
        <w:ind w:left="860" w:right="857"/>
        <w:jc w:val="both"/>
      </w:pPr>
      <w:r>
        <w:rPr/>
        <w:t>Los problemas pasivos, que son los efectos de los problemas centrales, son: el acceso deficiente a</w:t>
      </w:r>
      <w:r>
        <w:rPr>
          <w:spacing w:val="1"/>
        </w:rPr>
        <w:t> </w:t>
      </w:r>
      <w:r>
        <w:rPr/>
        <w:t>parques y áreas verdes de escala metropolitana; la pavimentación, aceras y calzadas</w:t>
      </w:r>
      <w:r>
        <w:rPr>
          <w:spacing w:val="1"/>
        </w:rPr>
        <w:t> </w:t>
      </w:r>
      <w:r>
        <w:rPr/>
        <w:t>esté en</w:t>
      </w:r>
      <w:r>
        <w:rPr>
          <w:spacing w:val="1"/>
        </w:rPr>
        <w:t> </w:t>
      </w:r>
      <w:r>
        <w:rPr/>
        <w:t>condiciones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mal</w:t>
      </w:r>
      <w:r>
        <w:rPr>
          <w:spacing w:val="43"/>
        </w:rPr>
        <w:t> </w:t>
      </w:r>
      <w:r>
        <w:rPr/>
        <w:t>estado,</w:t>
      </w:r>
      <w:r>
        <w:rPr>
          <w:spacing w:val="44"/>
        </w:rPr>
        <w:t> </w:t>
      </w:r>
      <w:r>
        <w:rPr/>
        <w:t>también</w:t>
      </w:r>
      <w:r>
        <w:rPr>
          <w:spacing w:val="42"/>
        </w:rPr>
        <w:t> </w:t>
      </w:r>
      <w:r>
        <w:rPr/>
        <w:t>que</w:t>
      </w:r>
      <w:r>
        <w:rPr>
          <w:spacing w:val="40"/>
        </w:rPr>
        <w:t> </w:t>
      </w:r>
      <w:r>
        <w:rPr/>
        <w:t>exista</w:t>
      </w:r>
      <w:r>
        <w:rPr>
          <w:spacing w:val="41"/>
        </w:rPr>
        <w:t> </w:t>
      </w:r>
      <w:r>
        <w:rPr/>
        <w:t>una</w:t>
      </w:r>
      <w:r>
        <w:rPr>
          <w:spacing w:val="40"/>
        </w:rPr>
        <w:t> </w:t>
      </w:r>
      <w:r>
        <w:rPr/>
        <w:t>escasa</w:t>
      </w:r>
      <w:r>
        <w:rPr>
          <w:spacing w:val="40"/>
        </w:rPr>
        <w:t> </w:t>
      </w:r>
      <w:r>
        <w:rPr/>
        <w:t>infraestructura</w:t>
      </w:r>
      <w:r>
        <w:rPr>
          <w:spacing w:val="48"/>
        </w:rPr>
        <w:t> </w:t>
      </w:r>
      <w:r>
        <w:rPr/>
        <w:t>para</w:t>
      </w:r>
      <w:r>
        <w:rPr>
          <w:spacing w:val="40"/>
        </w:rPr>
        <w:t> </w:t>
      </w:r>
      <w:r>
        <w:rPr/>
        <w:t>personas</w:t>
      </w:r>
      <w:r>
        <w:rPr>
          <w:spacing w:val="43"/>
        </w:rPr>
        <w:t> </w:t>
      </w:r>
      <w:r>
        <w:rPr/>
        <w:t>con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line="261" w:lineRule="auto" w:before="90"/>
        <w:ind w:left="860" w:right="860"/>
        <w:jc w:val="both"/>
      </w:pPr>
      <w:r>
        <w:rPr/>
        <w:t>problemas de movilidad, y por último la necesidad de nuevas ciclovías y la mantención deficiente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ciclovías</w:t>
      </w:r>
      <w:r>
        <w:rPr>
          <w:spacing w:val="-1"/>
        </w:rPr>
        <w:t> </w:t>
      </w:r>
      <w:r>
        <w:rPr/>
        <w:t>actuales.</w:t>
      </w: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59" w:lineRule="auto"/>
        <w:ind w:left="860" w:right="858"/>
        <w:jc w:val="both"/>
      </w:pPr>
      <w:r>
        <w:rPr/>
        <w:t>Durante el proceso elaboración del nuevo PLADECO se realizó jornadas de participación ciudadana</w:t>
      </w:r>
      <w:r>
        <w:rPr>
          <w:spacing w:val="-47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vecinales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comuna.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levantaron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vecinos</w:t>
      </w:r>
      <w:r>
        <w:rPr>
          <w:spacing w:val="1"/>
        </w:rPr>
        <w:t> </w:t>
      </w:r>
      <w:r>
        <w:rPr/>
        <w:t>mostraron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condensaron</w:t>
      </w:r>
      <w:r>
        <w:rPr>
          <w:spacing w:val="1"/>
        </w:rPr>
        <w:t> </w:t>
      </w:r>
      <w:r>
        <w:rPr/>
        <w:t>a 6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que son</w:t>
      </w:r>
      <w:r>
        <w:rPr>
          <w:spacing w:val="1"/>
        </w:rPr>
        <w:t> </w:t>
      </w:r>
      <w:r>
        <w:rPr/>
        <w:t>pertinente en la elaboración del PIEP. La temática con más solicitudes es </w:t>
      </w:r>
      <w:r>
        <w:rPr>
          <w:i/>
        </w:rPr>
        <w:t>Pavimentación, aceras y</w:t>
      </w:r>
      <w:r>
        <w:rPr>
          <w:i/>
          <w:spacing w:val="1"/>
        </w:rPr>
        <w:t> </w:t>
      </w:r>
      <w:r>
        <w:rPr>
          <w:i/>
        </w:rPr>
        <w:t>calzadas </w:t>
      </w:r>
      <w:r>
        <w:rPr/>
        <w:t>y este problema cubre gran parte de la comuna. La segunda temática con más solicitudes</w:t>
      </w:r>
      <w:r>
        <w:rPr>
          <w:spacing w:val="1"/>
        </w:rPr>
        <w:t> </w:t>
      </w:r>
      <w:r>
        <w:rPr/>
        <w:t>es la </w:t>
      </w:r>
      <w:r>
        <w:rPr>
          <w:i/>
        </w:rPr>
        <w:t>falta de señaléticas, regulaciones y otros de vialidad</w:t>
      </w:r>
      <w:r>
        <w:rPr/>
        <w:t>, y se distribuye de forma diferenciada en</w:t>
      </w:r>
      <w:r>
        <w:rPr>
          <w:spacing w:val="1"/>
        </w:rPr>
        <w:t> </w:t>
      </w:r>
      <w:r>
        <w:rPr/>
        <w:t>el territorio. La quinta temática responde a la </w:t>
      </w:r>
      <w:r>
        <w:rPr>
          <w:i/>
        </w:rPr>
        <w:t>infraestructura asociada a Espacio Público</w:t>
      </w:r>
      <w:r>
        <w:rPr/>
        <w:t>, que se</w:t>
      </w:r>
      <w:r>
        <w:rPr>
          <w:spacing w:val="1"/>
        </w:rPr>
        <w:t> </w:t>
      </w:r>
      <w:r>
        <w:rPr/>
        <w:t>distribuye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4"/>
        </w:rPr>
        <w:t> </w:t>
      </w:r>
      <w:r>
        <w:rPr/>
        <w:t>Nor-Poniente</w:t>
      </w:r>
      <w:r>
        <w:rPr>
          <w:spacing w:val="-4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límite</w:t>
      </w:r>
      <w:r>
        <w:rPr>
          <w:spacing w:val="-4"/>
        </w:rPr>
        <w:t> </w:t>
      </w:r>
      <w:r>
        <w:rPr/>
        <w:t>oriente</w:t>
      </w:r>
      <w:r>
        <w:rPr>
          <w:spacing w:val="-4"/>
        </w:rPr>
        <w:t> </w:t>
      </w:r>
      <w:r>
        <w:rPr/>
        <w:t>de la</w:t>
      </w:r>
      <w:r>
        <w:rPr>
          <w:spacing w:val="-5"/>
        </w:rPr>
        <w:t> </w:t>
      </w:r>
      <w:r>
        <w:rPr/>
        <w:t>comuna.</w:t>
      </w:r>
    </w:p>
    <w:p>
      <w:pPr>
        <w:pStyle w:val="BodyText"/>
        <w:spacing w:line="259" w:lineRule="auto" w:before="157"/>
        <w:ind w:left="860" w:right="860"/>
        <w:jc w:val="both"/>
      </w:pPr>
      <w:r>
        <w:rPr/>
        <w:t>Al analizar los resultados de la matriz de vester y PLADECO, se puede interpretar que éstos no son</w:t>
      </w:r>
      <w:r>
        <w:rPr>
          <w:spacing w:val="1"/>
        </w:rPr>
        <w:t> </w:t>
      </w:r>
      <w:r>
        <w:rPr/>
        <w:t>necesariamente concordantes entre sí. Esto es por la jerarquización que tiene cada problemática</w:t>
      </w:r>
      <w:r>
        <w:rPr>
          <w:spacing w:val="1"/>
        </w:rPr>
        <w:t> </w:t>
      </w:r>
      <w:r>
        <w:rPr/>
        <w:t>en cada sistema es diferente con respecto al otro. El problema central de la matriz de vester está</w:t>
      </w:r>
      <w:r>
        <w:rPr>
          <w:spacing w:val="1"/>
        </w:rPr>
        <w:t> </w:t>
      </w:r>
      <w:r>
        <w:rPr/>
        <w:t>relacionada con el espacio público y en el caso de PLADECO la temática </w:t>
      </w:r>
      <w:r>
        <w:rPr>
          <w:i/>
        </w:rPr>
        <w:t>Infraestructura asociada a</w:t>
      </w:r>
      <w:r>
        <w:rPr>
          <w:i/>
          <w:spacing w:val="1"/>
        </w:rPr>
        <w:t> </w:t>
      </w:r>
      <w:r>
        <w:rPr>
          <w:i/>
        </w:rPr>
        <w:t>Espacio</w:t>
      </w:r>
      <w:r>
        <w:rPr>
          <w:i/>
          <w:spacing w:val="1"/>
        </w:rPr>
        <w:t> </w:t>
      </w:r>
      <w:r>
        <w:rPr>
          <w:i/>
        </w:rPr>
        <w:t>Público</w:t>
      </w:r>
      <w:r>
        <w:rPr>
          <w:i/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penúltima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recibieron.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>
          <w:i/>
        </w:rPr>
        <w:t>Pavimentación,</w:t>
      </w:r>
      <w:r>
        <w:rPr>
          <w:i/>
          <w:spacing w:val="1"/>
        </w:rPr>
        <w:t> </w:t>
      </w:r>
      <w:r>
        <w:rPr>
          <w:i/>
        </w:rPr>
        <w:t>aceras</w:t>
      </w:r>
      <w:r>
        <w:rPr>
          <w:i/>
          <w:spacing w:val="1"/>
        </w:rPr>
        <w:t> </w:t>
      </w:r>
      <w:r>
        <w:rPr>
          <w:i/>
        </w:rPr>
        <w:t>y</w:t>
      </w:r>
      <w:r>
        <w:rPr>
          <w:i/>
          <w:spacing w:val="1"/>
        </w:rPr>
        <w:t> </w:t>
      </w:r>
      <w:r>
        <w:rPr>
          <w:i/>
        </w:rPr>
        <w:t>calzadas</w:t>
      </w:r>
      <w:r>
        <w:rPr>
          <w:i/>
          <w:spacing w:val="1"/>
        </w:rPr>
        <w:t> </w:t>
      </w:r>
      <w:r>
        <w:rPr>
          <w:i/>
        </w:rPr>
        <w:t>en</w:t>
      </w:r>
      <w:r>
        <w:rPr>
          <w:i/>
          <w:spacing w:val="1"/>
        </w:rPr>
        <w:t> </w:t>
      </w:r>
      <w:r>
        <w:rPr>
          <w:i/>
        </w:rPr>
        <w:t>mal</w:t>
      </w:r>
      <w:r>
        <w:rPr>
          <w:i/>
          <w:spacing w:val="1"/>
        </w:rPr>
        <w:t> </w:t>
      </w:r>
      <w:r>
        <w:rPr>
          <w:i/>
        </w:rPr>
        <w:t>estado</w:t>
      </w:r>
      <w:r>
        <w:rPr>
          <w:i/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vester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cuadrante pasivo o el efecto del problema central, y en el caso de PLADECO es la temática 1 de</w:t>
      </w:r>
      <w:r>
        <w:rPr>
          <w:spacing w:val="1"/>
        </w:rPr>
        <w:t> </w:t>
      </w:r>
      <w:r>
        <w:rPr>
          <w:i/>
        </w:rPr>
        <w:t>Pavimentación, aceras y calzadas</w:t>
      </w:r>
      <w:r>
        <w:rPr>
          <w:i/>
          <w:spacing w:val="1"/>
        </w:rPr>
        <w:t> </w:t>
      </w:r>
      <w:r>
        <w:rPr/>
        <w:t>tiene 53 solicitudes, siendo la primera temática por</w:t>
      </w:r>
      <w:r>
        <w:rPr>
          <w:spacing w:val="1"/>
        </w:rPr>
        <w:t> </w:t>
      </w:r>
      <w:r>
        <w:rPr/>
        <w:t>el</w:t>
      </w:r>
      <w:r>
        <w:rPr>
          <w:spacing w:val="49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 solicitudes. El problema 2 de la matriz de vester </w:t>
      </w:r>
      <w:r>
        <w:rPr>
          <w:i/>
        </w:rPr>
        <w:t>Falta de señaléticas viales </w:t>
      </w:r>
      <w:r>
        <w:rPr/>
        <w:t>es indiferente, que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que 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relacionados,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PLADECO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temática</w:t>
      </w:r>
      <w:r>
        <w:rPr>
          <w:spacing w:val="-5"/>
        </w:rPr>
        <w:t> </w:t>
      </w:r>
      <w:r>
        <w:rPr/>
        <w:t>de acuerdo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cantidad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solicitudes.</w:t>
      </w:r>
    </w:p>
    <w:p>
      <w:pPr>
        <w:spacing w:after="0" w:line="259" w:lineRule="auto"/>
        <w:jc w:val="both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1085"/>
        <w:jc w:val="left"/>
      </w:pP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/>
        <w:t>B</w:t>
      </w:r>
      <w:r>
        <w:rPr/>
        <w:t>IBLIOGRAFÍA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61" w:lineRule="auto"/>
        <w:ind w:left="1581" w:right="1238" w:hanging="721"/>
      </w:pPr>
      <w:r>
        <w:rPr/>
        <w:t>Biblioteca del Congreso Nacional de Chile. (s.f.). </w:t>
      </w:r>
      <w:r>
        <w:rPr>
          <w:i/>
        </w:rPr>
        <w:t>Reportes Estadísticos Comunales</w:t>
      </w:r>
      <w:r>
        <w:rPr/>
        <w:t>. Obtenido de</w:t>
      </w:r>
      <w:r>
        <w:rPr>
          <w:spacing w:val="-47"/>
        </w:rPr>
        <w:t> </w:t>
      </w:r>
      <w:r>
        <w:rPr/>
        <w:t>https://reportescomunales.bcn.cl/2017/index.php/Recoleta/Poblaci%C3%B3n</w:t>
      </w:r>
    </w:p>
    <w:p>
      <w:pPr>
        <w:spacing w:after="0" w:line="261" w:lineRule="auto"/>
        <w:sectPr>
          <w:pgSz w:w="12240" w:h="15840"/>
          <w:pgMar w:header="745" w:footer="998" w:top="1320" w:bottom="1180" w:left="840" w:right="840"/>
        </w:sectPr>
      </w:pPr>
    </w:p>
    <w:p>
      <w:pPr>
        <w:pStyle w:val="Heading1"/>
        <w:numPr>
          <w:ilvl w:val="0"/>
          <w:numId w:val="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1" w:right="0" w:hanging="961"/>
        <w:jc w:val="left"/>
      </w:pPr>
      <w:bookmarkStart w:name="_bookmark18" w:id="37"/>
      <w:bookmarkEnd w:id="37"/>
      <w:r>
        <w:rPr>
          <w:b w:val="0"/>
        </w:rPr>
      </w:r>
      <w:bookmarkStart w:name="_bookmark18" w:id="38"/>
      <w:bookmarkEnd w:id="38"/>
      <w:r>
        <w:rPr/>
        <w:t>A</w:t>
      </w:r>
      <w:r>
        <w:rPr/>
        <w:t>NEXOS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0"/>
        <w:ind w:left="1220" w:right="0" w:firstLine="0"/>
        <w:jc w:val="left"/>
        <w:rPr>
          <w:b/>
          <w:sz w:val="22"/>
        </w:rPr>
      </w:pPr>
      <w:r>
        <w:rPr>
          <w:b/>
          <w:sz w:val="22"/>
        </w:rPr>
        <w:t>1.</w:t>
      </w:r>
      <w:r>
        <w:rPr>
          <w:b/>
          <w:spacing w:val="88"/>
          <w:sz w:val="22"/>
        </w:rPr>
        <w:t> </w:t>
      </w:r>
      <w:r>
        <w:rPr>
          <w:b/>
          <w:sz w:val="22"/>
        </w:rPr>
        <w:t>Proyectos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CGR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61" w:lineRule="auto" w:before="0" w:after="0"/>
        <w:ind w:left="1581" w:right="870" w:hanging="361"/>
        <w:jc w:val="left"/>
        <w:rPr>
          <w:sz w:val="22"/>
        </w:rPr>
      </w:pPr>
      <w:r>
        <w:rPr>
          <w:sz w:val="22"/>
        </w:rPr>
        <w:t>Nombre</w:t>
      </w:r>
      <w:r>
        <w:rPr>
          <w:spacing w:val="-7"/>
          <w:sz w:val="22"/>
        </w:rPr>
        <w:t> </w:t>
      </w:r>
      <w:r>
        <w:rPr>
          <w:sz w:val="22"/>
        </w:rPr>
        <w:t>Obra: Obras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mejoramiento</w:t>
      </w:r>
      <w:r>
        <w:rPr>
          <w:spacing w:val="-4"/>
          <w:sz w:val="22"/>
        </w:rPr>
        <w:t> </w:t>
      </w:r>
      <w:r>
        <w:rPr>
          <w:sz w:val="22"/>
        </w:rPr>
        <w:t>multicanchas</w:t>
      </w:r>
      <w:r>
        <w:rPr>
          <w:spacing w:val="-4"/>
          <w:sz w:val="22"/>
        </w:rPr>
        <w:t> </w:t>
      </w:r>
      <w:r>
        <w:rPr>
          <w:sz w:val="22"/>
        </w:rPr>
        <w:t>UV</w:t>
      </w:r>
      <w:r>
        <w:rPr>
          <w:spacing w:val="-1"/>
          <w:sz w:val="22"/>
        </w:rPr>
        <w:t> </w:t>
      </w:r>
      <w:r>
        <w:rPr>
          <w:sz w:val="22"/>
        </w:rPr>
        <w:t>6</w:t>
      </w:r>
      <w:r>
        <w:rPr>
          <w:spacing w:val="-5"/>
          <w:sz w:val="22"/>
        </w:rPr>
        <w:t> </w:t>
      </w:r>
      <w:r>
        <w:rPr>
          <w:sz w:val="22"/>
        </w:rPr>
        <w:t>Av.</w:t>
      </w:r>
      <w:r>
        <w:rPr>
          <w:spacing w:val="-3"/>
          <w:sz w:val="22"/>
        </w:rPr>
        <w:t> </w:t>
      </w:r>
      <w:r>
        <w:rPr>
          <w:sz w:val="22"/>
        </w:rPr>
        <w:t>Zapadores</w:t>
      </w:r>
      <w:r>
        <w:rPr>
          <w:spacing w:val="-3"/>
          <w:sz w:val="22"/>
        </w:rPr>
        <w:t> </w:t>
      </w:r>
      <w:r>
        <w:rPr>
          <w:sz w:val="22"/>
        </w:rPr>
        <w:t>esq</w:t>
      </w:r>
      <w:r>
        <w:rPr>
          <w:spacing w:val="-5"/>
          <w:sz w:val="22"/>
        </w:rPr>
        <w:t> </w:t>
      </w:r>
      <w:r>
        <w:rPr>
          <w:sz w:val="22"/>
        </w:rPr>
        <w:t>Salitre,</w:t>
      </w:r>
      <w:r>
        <w:rPr>
          <w:spacing w:val="-3"/>
          <w:sz w:val="22"/>
        </w:rPr>
        <w:t> </w:t>
      </w:r>
      <w:r>
        <w:rPr>
          <w:sz w:val="22"/>
        </w:rPr>
        <w:t>UV</w:t>
      </w:r>
      <w:r>
        <w:rPr>
          <w:spacing w:val="-1"/>
          <w:sz w:val="22"/>
        </w:rPr>
        <w:t> </w:t>
      </w:r>
      <w:r>
        <w:rPr>
          <w:sz w:val="22"/>
        </w:rPr>
        <w:t>18</w:t>
      </w:r>
      <w:r>
        <w:rPr>
          <w:spacing w:val="-47"/>
          <w:sz w:val="22"/>
        </w:rPr>
        <w:t> </w:t>
      </w:r>
      <w:r>
        <w:rPr>
          <w:sz w:val="22"/>
        </w:rPr>
        <w:t>Claudio</w:t>
      </w:r>
      <w:r>
        <w:rPr>
          <w:spacing w:val="-3"/>
          <w:sz w:val="22"/>
        </w:rPr>
        <w:t> </w:t>
      </w:r>
      <w:r>
        <w:rPr>
          <w:sz w:val="22"/>
        </w:rPr>
        <w:t>Matte esquina</w:t>
      </w:r>
      <w:r>
        <w:rPr>
          <w:spacing w:val="-3"/>
          <w:sz w:val="22"/>
        </w:rPr>
        <w:t> </w:t>
      </w:r>
      <w:r>
        <w:rPr>
          <w:sz w:val="22"/>
        </w:rPr>
        <w:t>Muñoz</w:t>
      </w:r>
      <w:r>
        <w:rPr>
          <w:spacing w:val="-1"/>
          <w:sz w:val="22"/>
        </w:rPr>
        <w:t> </w:t>
      </w:r>
      <w:r>
        <w:rPr>
          <w:sz w:val="22"/>
        </w:rPr>
        <w:t>Gamero.</w:t>
      </w:r>
    </w:p>
    <w:p>
      <w:pPr>
        <w:pStyle w:val="BodyText"/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8"/>
        <w:gridCol w:w="6566"/>
      </w:tblGrid>
      <w:tr>
        <w:trPr>
          <w:trHeight w:val="270" w:hRule="atLeast"/>
        </w:trPr>
        <w:tc>
          <w:tcPr>
            <w:tcW w:w="212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566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$60.621.335</w:t>
            </w:r>
          </w:p>
        </w:tc>
      </w:tr>
      <w:tr>
        <w:trPr>
          <w:trHeight w:val="265" w:hRule="atLeast"/>
        </w:trPr>
        <w:tc>
          <w:tcPr>
            <w:tcW w:w="212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566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212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566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2373-62-LP14</w:t>
            </w:r>
          </w:p>
        </w:tc>
      </w:tr>
      <w:tr>
        <w:trPr>
          <w:trHeight w:val="270" w:hRule="atLeast"/>
        </w:trPr>
        <w:tc>
          <w:tcPr>
            <w:tcW w:w="212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566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Deporte</w:t>
            </w:r>
          </w:p>
        </w:tc>
      </w:tr>
      <w:tr>
        <w:trPr>
          <w:trHeight w:val="806" w:hRule="atLeast"/>
        </w:trPr>
        <w:tc>
          <w:tcPr>
            <w:tcW w:w="212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56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202429"/>
                <w:sz w:val="22"/>
              </w:rPr>
              <w:t>Obras</w:t>
            </w:r>
            <w:r>
              <w:rPr>
                <w:color w:val="202429"/>
                <w:spacing w:val="16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4"/>
                <w:sz w:val="22"/>
              </w:rPr>
              <w:t> </w:t>
            </w:r>
            <w:r>
              <w:rPr>
                <w:color w:val="202429"/>
                <w:sz w:val="22"/>
              </w:rPr>
              <w:t>mejoramiento</w:t>
            </w:r>
            <w:r>
              <w:rPr>
                <w:color w:val="202429"/>
                <w:spacing w:val="15"/>
                <w:sz w:val="22"/>
              </w:rPr>
              <w:t> </w:t>
            </w:r>
            <w:r>
              <w:rPr>
                <w:color w:val="202429"/>
                <w:sz w:val="22"/>
              </w:rPr>
              <w:t>multicanchas,</w:t>
            </w:r>
            <w:r>
              <w:rPr>
                <w:color w:val="202429"/>
                <w:spacing w:val="21"/>
                <w:sz w:val="22"/>
              </w:rPr>
              <w:t> </w:t>
            </w:r>
            <w:r>
              <w:rPr>
                <w:color w:val="202429"/>
                <w:sz w:val="22"/>
              </w:rPr>
              <w:t>trabajos</w:t>
            </w:r>
            <w:r>
              <w:rPr>
                <w:color w:val="202429"/>
                <w:spacing w:val="16"/>
                <w:sz w:val="22"/>
              </w:rPr>
              <w:t> </w:t>
            </w:r>
            <w:r>
              <w:rPr>
                <w:color w:val="202429"/>
                <w:sz w:val="22"/>
              </w:rPr>
              <w:t>como</w:t>
            </w:r>
            <w:r>
              <w:rPr>
                <w:color w:val="202429"/>
                <w:spacing w:val="17"/>
                <w:sz w:val="22"/>
              </w:rPr>
              <w:t> </w:t>
            </w:r>
            <w:r>
              <w:rPr>
                <w:color w:val="202429"/>
                <w:sz w:val="22"/>
              </w:rPr>
              <w:t>recarpeteos,</w:t>
            </w:r>
            <w:r>
              <w:rPr>
                <w:color w:val="202429"/>
                <w:spacing w:val="-47"/>
                <w:sz w:val="22"/>
              </w:rPr>
              <w:t> </w:t>
            </w:r>
            <w:r>
              <w:rPr>
                <w:color w:val="202429"/>
                <w:sz w:val="22"/>
              </w:rPr>
              <w:t>arreglos</w:t>
            </w:r>
            <w:r>
              <w:rPr>
                <w:color w:val="202429"/>
                <w:spacing w:val="26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23"/>
                <w:sz w:val="22"/>
              </w:rPr>
              <w:t> </w:t>
            </w:r>
            <w:r>
              <w:rPr>
                <w:color w:val="202429"/>
                <w:sz w:val="22"/>
              </w:rPr>
              <w:t>cierres</w:t>
            </w:r>
            <w:r>
              <w:rPr>
                <w:color w:val="202429"/>
                <w:spacing w:val="26"/>
                <w:sz w:val="22"/>
              </w:rPr>
              <w:t> </w:t>
            </w:r>
            <w:r>
              <w:rPr>
                <w:color w:val="202429"/>
                <w:sz w:val="22"/>
              </w:rPr>
              <w:t>perimetrales,</w:t>
            </w:r>
            <w:r>
              <w:rPr>
                <w:color w:val="202429"/>
                <w:spacing w:val="26"/>
                <w:sz w:val="22"/>
              </w:rPr>
              <w:t> </w:t>
            </w:r>
            <w:r>
              <w:rPr>
                <w:color w:val="202429"/>
                <w:sz w:val="22"/>
              </w:rPr>
              <w:t>plantación</w:t>
            </w:r>
            <w:r>
              <w:rPr>
                <w:color w:val="202429"/>
                <w:spacing w:val="28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23"/>
                <w:sz w:val="22"/>
              </w:rPr>
              <w:t> </w:t>
            </w:r>
            <w:r>
              <w:rPr>
                <w:color w:val="202429"/>
                <w:sz w:val="22"/>
              </w:rPr>
              <w:t>árboles,</w:t>
            </w:r>
            <w:r>
              <w:rPr>
                <w:color w:val="202429"/>
                <w:spacing w:val="26"/>
                <w:sz w:val="22"/>
              </w:rPr>
              <w:t> </w:t>
            </w:r>
            <w:r>
              <w:rPr>
                <w:color w:val="202429"/>
                <w:sz w:val="22"/>
              </w:rPr>
              <w:t>demarcación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-6"/>
                <w:sz w:val="22"/>
              </w:rPr>
              <w:t> </w:t>
            </w:r>
            <w:r>
              <w:rPr>
                <w:color w:val="202429"/>
                <w:sz w:val="22"/>
              </w:rPr>
              <w:t>multicanchas e</w:t>
            </w:r>
            <w:r>
              <w:rPr>
                <w:color w:val="202429"/>
                <w:spacing w:val="-6"/>
                <w:sz w:val="22"/>
              </w:rPr>
              <w:t> </w:t>
            </w:r>
            <w:r>
              <w:rPr>
                <w:color w:val="202429"/>
                <w:sz w:val="22"/>
              </w:rPr>
              <w:t>instalación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graderías.</w:t>
            </w:r>
          </w:p>
        </w:tc>
      </w:tr>
      <w:tr>
        <w:trPr>
          <w:trHeight w:val="534" w:hRule="atLeast"/>
        </w:trPr>
        <w:tc>
          <w:tcPr>
            <w:tcW w:w="212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566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u.v.</w:t>
            </w:r>
            <w:r>
              <w:rPr>
                <w:color w:val="202429"/>
                <w:spacing w:val="24"/>
                <w:sz w:val="22"/>
              </w:rPr>
              <w:t> </w:t>
            </w:r>
            <w:r>
              <w:rPr>
                <w:color w:val="202429"/>
                <w:sz w:val="22"/>
              </w:rPr>
              <w:t>6</w:t>
            </w:r>
            <w:r>
              <w:rPr>
                <w:color w:val="202429"/>
                <w:spacing w:val="24"/>
                <w:sz w:val="22"/>
              </w:rPr>
              <w:t> </w:t>
            </w:r>
            <w:r>
              <w:rPr>
                <w:color w:val="202429"/>
                <w:sz w:val="22"/>
              </w:rPr>
              <w:t>a</w:t>
            </w:r>
            <w:r>
              <w:rPr>
                <w:color w:val="202429"/>
                <w:spacing w:val="26"/>
                <w:sz w:val="22"/>
              </w:rPr>
              <w:t> </w:t>
            </w:r>
            <w:r>
              <w:rPr>
                <w:color w:val="202429"/>
                <w:sz w:val="22"/>
              </w:rPr>
              <w:t>av.</w:t>
            </w:r>
            <w:r>
              <w:rPr>
                <w:color w:val="202429"/>
                <w:spacing w:val="28"/>
                <w:sz w:val="22"/>
              </w:rPr>
              <w:t> </w:t>
            </w:r>
            <w:r>
              <w:rPr>
                <w:color w:val="202429"/>
                <w:sz w:val="22"/>
              </w:rPr>
              <w:t>zapadores</w:t>
            </w:r>
            <w:r>
              <w:rPr>
                <w:color w:val="202429"/>
                <w:spacing w:val="29"/>
                <w:sz w:val="22"/>
              </w:rPr>
              <w:t> </w:t>
            </w:r>
            <w:r>
              <w:rPr>
                <w:color w:val="202429"/>
                <w:sz w:val="22"/>
              </w:rPr>
              <w:t>esq.</w:t>
            </w:r>
            <w:r>
              <w:rPr>
                <w:color w:val="202429"/>
                <w:spacing w:val="25"/>
                <w:sz w:val="22"/>
              </w:rPr>
              <w:t> </w:t>
            </w:r>
            <w:r>
              <w:rPr>
                <w:color w:val="202429"/>
                <w:sz w:val="22"/>
              </w:rPr>
              <w:t>salitre,</w:t>
            </w:r>
            <w:r>
              <w:rPr>
                <w:color w:val="202429"/>
                <w:spacing w:val="25"/>
                <w:sz w:val="22"/>
              </w:rPr>
              <w:t> </w:t>
            </w:r>
            <w:r>
              <w:rPr>
                <w:color w:val="202429"/>
                <w:sz w:val="22"/>
              </w:rPr>
              <w:t>u.v.</w:t>
            </w:r>
            <w:r>
              <w:rPr>
                <w:color w:val="202429"/>
                <w:spacing w:val="28"/>
                <w:sz w:val="22"/>
              </w:rPr>
              <w:t> </w:t>
            </w:r>
            <w:r>
              <w:rPr>
                <w:color w:val="202429"/>
                <w:sz w:val="22"/>
              </w:rPr>
              <w:t>18</w:t>
            </w:r>
            <w:r>
              <w:rPr>
                <w:color w:val="202429"/>
                <w:spacing w:val="24"/>
                <w:sz w:val="22"/>
              </w:rPr>
              <w:t> </w:t>
            </w:r>
            <w:r>
              <w:rPr>
                <w:color w:val="202429"/>
                <w:sz w:val="22"/>
              </w:rPr>
              <w:t>claudio</w:t>
            </w:r>
            <w:r>
              <w:rPr>
                <w:color w:val="202429"/>
                <w:spacing w:val="24"/>
                <w:sz w:val="22"/>
              </w:rPr>
              <w:t> </w:t>
            </w:r>
            <w:r>
              <w:rPr>
                <w:color w:val="202429"/>
                <w:sz w:val="22"/>
              </w:rPr>
              <w:t>matte</w:t>
            </w:r>
            <w:r>
              <w:rPr>
                <w:color w:val="202429"/>
                <w:spacing w:val="25"/>
                <w:sz w:val="22"/>
              </w:rPr>
              <w:t> </w:t>
            </w:r>
            <w:r>
              <w:rPr>
                <w:color w:val="202429"/>
                <w:sz w:val="22"/>
              </w:rPr>
              <w:t>esq.</w:t>
            </w:r>
            <w:r>
              <w:rPr>
                <w:color w:val="202429"/>
                <w:spacing w:val="25"/>
                <w:sz w:val="22"/>
              </w:rPr>
              <w:t> </w:t>
            </w:r>
            <w:r>
              <w:rPr>
                <w:color w:val="202429"/>
                <w:sz w:val="22"/>
              </w:rPr>
              <w:t>muñoz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gamero</w:t>
            </w: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181" w:after="0"/>
        <w:ind w:left="1581" w:right="0" w:hanging="361"/>
        <w:jc w:val="left"/>
      </w:pPr>
      <w:r>
        <w:rPr/>
        <w:t>Nombre</w:t>
      </w:r>
      <w:r>
        <w:rPr>
          <w:spacing w:val="-3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habilitación</w:t>
      </w:r>
      <w:r>
        <w:rPr>
          <w:spacing w:val="-3"/>
        </w:rPr>
        <w:t> </w:t>
      </w:r>
      <w:r>
        <w:rPr/>
        <w:t>Club</w:t>
      </w:r>
      <w:r>
        <w:rPr>
          <w:spacing w:val="3"/>
        </w:rPr>
        <w:t> </w:t>
      </w:r>
      <w:r>
        <w:rPr/>
        <w:t>Deportivo</w:t>
      </w:r>
      <w:r>
        <w:rPr>
          <w:spacing w:val="-3"/>
        </w:rPr>
        <w:t> </w:t>
      </w:r>
      <w:r>
        <w:rPr/>
        <w:t>San</w:t>
      </w:r>
      <w:r>
        <w:rPr>
          <w:spacing w:val="-3"/>
        </w:rPr>
        <w:t> </w:t>
      </w:r>
      <w:r>
        <w:rPr/>
        <w:t>Marcos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2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$18.085.600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2373-66-LE14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Deporte</w:t>
            </w:r>
          </w:p>
        </w:tc>
      </w:tr>
      <w:tr>
        <w:trPr>
          <w:trHeight w:val="1342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ind w:left="111" w:right="99"/>
              <w:jc w:val="both"/>
              <w:rPr>
                <w:sz w:val="22"/>
              </w:rPr>
            </w:pPr>
            <w:r>
              <w:rPr>
                <w:color w:val="202429"/>
                <w:sz w:val="22"/>
              </w:rPr>
              <w:t>obras de habilitación club deportivo san marcos. obras a ejecutar el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objetivo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del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proyecto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se refiere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a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rehabilitación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una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sede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social,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trabajos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como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terminaciones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tabiques,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cielo,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pintura,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cerámicas,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puertas</w:t>
            </w:r>
            <w:r>
              <w:rPr>
                <w:color w:val="202429"/>
                <w:spacing w:val="35"/>
                <w:sz w:val="22"/>
              </w:rPr>
              <w:t> </w:t>
            </w:r>
            <w:r>
              <w:rPr>
                <w:color w:val="202429"/>
                <w:sz w:val="22"/>
              </w:rPr>
              <w:t>y</w:t>
            </w:r>
            <w:r>
              <w:rPr>
                <w:color w:val="202429"/>
                <w:spacing w:val="34"/>
                <w:sz w:val="22"/>
              </w:rPr>
              <w:t> </w:t>
            </w:r>
            <w:r>
              <w:rPr>
                <w:color w:val="202429"/>
                <w:sz w:val="22"/>
              </w:rPr>
              <w:t>ventanas,</w:t>
            </w:r>
            <w:r>
              <w:rPr>
                <w:color w:val="202429"/>
                <w:spacing w:val="35"/>
                <w:sz w:val="22"/>
              </w:rPr>
              <w:t> </w:t>
            </w:r>
            <w:r>
              <w:rPr>
                <w:color w:val="202429"/>
                <w:sz w:val="22"/>
              </w:rPr>
              <w:t>instalación</w:t>
            </w:r>
            <w:r>
              <w:rPr>
                <w:color w:val="202429"/>
                <w:spacing w:val="34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37"/>
                <w:sz w:val="22"/>
              </w:rPr>
              <w:t> </w:t>
            </w:r>
            <w:r>
              <w:rPr>
                <w:color w:val="202429"/>
                <w:sz w:val="22"/>
              </w:rPr>
              <w:t>artefactos</w:t>
            </w:r>
            <w:r>
              <w:rPr>
                <w:color w:val="202429"/>
                <w:spacing w:val="35"/>
                <w:sz w:val="22"/>
              </w:rPr>
              <w:t> </w:t>
            </w:r>
            <w:r>
              <w:rPr>
                <w:color w:val="202429"/>
                <w:sz w:val="22"/>
              </w:rPr>
              <w:t>y</w:t>
            </w:r>
            <w:r>
              <w:rPr>
                <w:color w:val="202429"/>
                <w:spacing w:val="34"/>
                <w:sz w:val="22"/>
              </w:rPr>
              <w:t> </w:t>
            </w:r>
            <w:r>
              <w:rPr>
                <w:color w:val="202429"/>
                <w:sz w:val="22"/>
              </w:rPr>
              <w:t>accesorios,</w:t>
            </w:r>
            <w:r>
              <w:rPr>
                <w:color w:val="202429"/>
                <w:spacing w:val="35"/>
                <w:sz w:val="22"/>
              </w:rPr>
              <w:t> </w:t>
            </w:r>
            <w:r>
              <w:rPr>
                <w:color w:val="202429"/>
                <w:sz w:val="22"/>
              </w:rPr>
              <w:t>reparación</w:t>
            </w:r>
          </w:p>
          <w:p>
            <w:pPr>
              <w:pStyle w:val="TableParagraph"/>
              <w:spacing w:line="248" w:lineRule="exact"/>
              <w:ind w:left="111"/>
              <w:jc w:val="both"/>
              <w:rPr>
                <w:sz w:val="22"/>
              </w:rPr>
            </w:pPr>
            <w:r>
              <w:rPr>
                <w:color w:val="202429"/>
                <w:sz w:val="22"/>
              </w:rPr>
              <w:t>estructura</w:t>
            </w:r>
            <w:r>
              <w:rPr>
                <w:color w:val="202429"/>
                <w:spacing w:val="-7"/>
                <w:sz w:val="22"/>
              </w:rPr>
              <w:t> </w:t>
            </w:r>
            <w:r>
              <w:rPr>
                <w:color w:val="202429"/>
                <w:sz w:val="22"/>
              </w:rPr>
              <w:t>techumbre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5" w:lineRule="exact"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5" w:lineRule="exact" w:before="1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Calle</w:t>
            </w:r>
            <w:r>
              <w:rPr>
                <w:color w:val="202429"/>
                <w:spacing w:val="-6"/>
                <w:sz w:val="22"/>
              </w:rPr>
              <w:t> </w:t>
            </w:r>
            <w:r>
              <w:rPr>
                <w:color w:val="202429"/>
                <w:sz w:val="22"/>
              </w:rPr>
              <w:t>José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Arias/Adela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Martínez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56" w:lineRule="auto" w:before="185" w:after="0"/>
        <w:ind w:left="1581" w:right="966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instalación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juegos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infantiles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Plaza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José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Santos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Ossa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Norte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José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Santos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Ossa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Sur.</w:t>
      </w:r>
    </w:p>
    <w:p>
      <w:pPr>
        <w:pStyle w:val="BodyText"/>
        <w:spacing w:before="2"/>
        <w:rPr>
          <w:b/>
          <w:sz w:val="24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$30.016.006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2373-58-LE14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1342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ind w:left="111" w:right="101"/>
              <w:jc w:val="both"/>
              <w:rPr>
                <w:sz w:val="22"/>
              </w:rPr>
            </w:pPr>
            <w:r>
              <w:rPr>
                <w:color w:val="202429"/>
                <w:sz w:val="22"/>
              </w:rPr>
              <w:t>obras de instalación de juegos. compra e instalación de juegos infantiles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anti vandálicos, obras contemplan preparación de terreno de las áreas a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intervenir,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compra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instalación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palmetas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goma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aglomerada,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compra</w:t>
            </w:r>
            <w:r>
              <w:rPr>
                <w:color w:val="202429"/>
                <w:spacing w:val="12"/>
                <w:sz w:val="22"/>
              </w:rPr>
              <w:t> </w:t>
            </w:r>
            <w:r>
              <w:rPr>
                <w:color w:val="202429"/>
                <w:sz w:val="22"/>
              </w:rPr>
              <w:t>e</w:t>
            </w:r>
            <w:r>
              <w:rPr>
                <w:color w:val="202429"/>
                <w:spacing w:val="12"/>
                <w:sz w:val="22"/>
              </w:rPr>
              <w:t> </w:t>
            </w:r>
            <w:r>
              <w:rPr>
                <w:color w:val="202429"/>
                <w:sz w:val="22"/>
              </w:rPr>
              <w:t>instalación</w:t>
            </w:r>
            <w:r>
              <w:rPr>
                <w:color w:val="202429"/>
                <w:spacing w:val="14"/>
                <w:sz w:val="22"/>
              </w:rPr>
              <w:t> </w:t>
            </w:r>
            <w:r>
              <w:rPr>
                <w:color w:val="202429"/>
                <w:sz w:val="22"/>
              </w:rPr>
              <w:t>juegos</w:t>
            </w:r>
            <w:r>
              <w:rPr>
                <w:color w:val="202429"/>
                <w:spacing w:val="16"/>
                <w:sz w:val="22"/>
              </w:rPr>
              <w:t> </w:t>
            </w:r>
            <w:r>
              <w:rPr>
                <w:color w:val="202429"/>
                <w:sz w:val="22"/>
              </w:rPr>
              <w:t>infantiles</w:t>
            </w:r>
            <w:r>
              <w:rPr>
                <w:color w:val="202429"/>
                <w:spacing w:val="15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3"/>
                <w:sz w:val="22"/>
              </w:rPr>
              <w:t> </w:t>
            </w:r>
            <w:r>
              <w:rPr>
                <w:color w:val="202429"/>
                <w:sz w:val="22"/>
              </w:rPr>
              <w:t>cuerdas,</w:t>
            </w:r>
            <w:r>
              <w:rPr>
                <w:color w:val="202429"/>
                <w:spacing w:val="15"/>
                <w:sz w:val="22"/>
              </w:rPr>
              <w:t> </w:t>
            </w:r>
            <w:r>
              <w:rPr>
                <w:color w:val="202429"/>
                <w:sz w:val="22"/>
              </w:rPr>
              <w:t>retiro</w:t>
            </w:r>
            <w:r>
              <w:rPr>
                <w:color w:val="202429"/>
                <w:spacing w:val="14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2"/>
                <w:sz w:val="22"/>
              </w:rPr>
              <w:t> </w:t>
            </w:r>
            <w:r>
              <w:rPr>
                <w:color w:val="202429"/>
                <w:sz w:val="22"/>
              </w:rPr>
              <w:t>juegos</w:t>
            </w:r>
          </w:p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existentes.</w:t>
            </w:r>
          </w:p>
        </w:tc>
      </w:tr>
      <w:tr>
        <w:trPr>
          <w:trHeight w:val="533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josé</w:t>
            </w:r>
            <w:r>
              <w:rPr>
                <w:color w:val="202429"/>
                <w:spacing w:val="17"/>
                <w:sz w:val="22"/>
              </w:rPr>
              <w:t> </w:t>
            </w:r>
            <w:r>
              <w:rPr>
                <w:color w:val="202429"/>
                <w:sz w:val="22"/>
              </w:rPr>
              <w:t>santos</w:t>
            </w:r>
            <w:r>
              <w:rPr>
                <w:color w:val="202429"/>
                <w:spacing w:val="21"/>
                <w:sz w:val="22"/>
              </w:rPr>
              <w:t> </w:t>
            </w:r>
            <w:r>
              <w:rPr>
                <w:color w:val="202429"/>
                <w:sz w:val="22"/>
              </w:rPr>
              <w:t>ossa</w:t>
            </w:r>
            <w:r>
              <w:rPr>
                <w:color w:val="202429"/>
                <w:spacing w:val="18"/>
                <w:sz w:val="22"/>
              </w:rPr>
              <w:t> </w:t>
            </w:r>
            <w:r>
              <w:rPr>
                <w:color w:val="202429"/>
                <w:sz w:val="22"/>
              </w:rPr>
              <w:t>norte</w:t>
            </w:r>
            <w:r>
              <w:rPr>
                <w:color w:val="202429"/>
                <w:spacing w:val="18"/>
                <w:sz w:val="22"/>
              </w:rPr>
              <w:t> </w:t>
            </w:r>
            <w:r>
              <w:rPr>
                <w:color w:val="202429"/>
                <w:sz w:val="22"/>
              </w:rPr>
              <w:t>ubicada</w:t>
            </w:r>
            <w:r>
              <w:rPr>
                <w:color w:val="202429"/>
                <w:spacing w:val="22"/>
                <w:sz w:val="22"/>
              </w:rPr>
              <w:t> </w:t>
            </w:r>
            <w:r>
              <w:rPr>
                <w:color w:val="202429"/>
                <w:sz w:val="22"/>
              </w:rPr>
              <w:t>en</w:t>
            </w:r>
            <w:r>
              <w:rPr>
                <w:color w:val="202429"/>
                <w:spacing w:val="23"/>
                <w:sz w:val="22"/>
              </w:rPr>
              <w:t> </w:t>
            </w:r>
            <w:r>
              <w:rPr>
                <w:color w:val="202429"/>
                <w:sz w:val="22"/>
              </w:rPr>
              <w:t>zapadores/josé</w:t>
            </w:r>
            <w:r>
              <w:rPr>
                <w:color w:val="202429"/>
                <w:spacing w:val="18"/>
                <w:sz w:val="22"/>
              </w:rPr>
              <w:t> </w:t>
            </w:r>
            <w:r>
              <w:rPr>
                <w:color w:val="202429"/>
                <w:sz w:val="22"/>
              </w:rPr>
              <w:t>santos</w:t>
            </w:r>
            <w:r>
              <w:rPr>
                <w:color w:val="202429"/>
                <w:spacing w:val="21"/>
                <w:sz w:val="22"/>
              </w:rPr>
              <w:t> </w:t>
            </w:r>
            <w:r>
              <w:rPr>
                <w:color w:val="202429"/>
                <w:sz w:val="22"/>
              </w:rPr>
              <w:t>ossa</w:t>
            </w:r>
            <w:r>
              <w:rPr>
                <w:color w:val="202429"/>
                <w:spacing w:val="18"/>
                <w:sz w:val="22"/>
              </w:rPr>
              <w:t> </w:t>
            </w:r>
            <w:r>
              <w:rPr>
                <w:color w:val="202429"/>
                <w:sz w:val="22"/>
              </w:rPr>
              <w:t>u.v.</w:t>
            </w:r>
            <w:r>
              <w:rPr>
                <w:color w:val="202429"/>
                <w:spacing w:val="20"/>
                <w:sz w:val="22"/>
              </w:rPr>
              <w:t> </w:t>
            </w:r>
            <w:r>
              <w:rPr>
                <w:color w:val="202429"/>
                <w:sz w:val="22"/>
              </w:rPr>
              <w:t>6,</w:t>
            </w:r>
            <w:r>
              <w:rPr>
                <w:color w:val="202429"/>
                <w:spacing w:val="20"/>
                <w:sz w:val="22"/>
              </w:rPr>
              <w:t> </w:t>
            </w:r>
            <w:r>
              <w:rPr>
                <w:color w:val="202429"/>
                <w:sz w:val="22"/>
              </w:rPr>
              <w:t>y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josé</w:t>
            </w:r>
            <w:r>
              <w:rPr>
                <w:color w:val="202429"/>
                <w:spacing w:val="-7"/>
                <w:sz w:val="22"/>
              </w:rPr>
              <w:t> </w:t>
            </w:r>
            <w:r>
              <w:rPr>
                <w:color w:val="202429"/>
                <w:sz w:val="22"/>
              </w:rPr>
              <w:t>santos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ossa</w:t>
            </w:r>
            <w:r>
              <w:rPr>
                <w:color w:val="202429"/>
                <w:spacing w:val="-7"/>
                <w:sz w:val="22"/>
              </w:rPr>
              <w:t> </w:t>
            </w:r>
            <w:r>
              <w:rPr>
                <w:color w:val="202429"/>
                <w:sz w:val="22"/>
              </w:rPr>
              <w:t>sur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ubicada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en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zapadores/josé</w:t>
            </w:r>
            <w:r>
              <w:rPr>
                <w:color w:val="202429"/>
                <w:spacing w:val="-6"/>
                <w:sz w:val="22"/>
              </w:rPr>
              <w:t> </w:t>
            </w:r>
            <w:r>
              <w:rPr>
                <w:color w:val="202429"/>
                <w:sz w:val="22"/>
              </w:rPr>
              <w:t>santos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ossa/salitre</w:t>
            </w:r>
            <w:r>
              <w:rPr>
                <w:color w:val="202429"/>
                <w:spacing w:val="-6"/>
                <w:sz w:val="22"/>
              </w:rPr>
              <w:t> </w:t>
            </w:r>
            <w:r>
              <w:rPr>
                <w:color w:val="202429"/>
                <w:sz w:val="22"/>
              </w:rPr>
              <w:t>u.v.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6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56" w:lineRule="auto" w:before="55" w:after="0"/>
        <w:ind w:left="1581" w:right="1150" w:hanging="361"/>
        <w:jc w:val="left"/>
      </w:pPr>
      <w:r>
        <w:rPr/>
        <w:t>Nombre Obra: Obras de habilitación estructura y carpa feria artesanal, Parque Gómez</w:t>
      </w:r>
      <w:r>
        <w:rPr>
          <w:spacing w:val="-47"/>
        </w:rPr>
        <w:t> </w:t>
      </w:r>
      <w:r>
        <w:rPr/>
        <w:t>Rojas</w:t>
      </w:r>
    </w:p>
    <w:p>
      <w:pPr>
        <w:pStyle w:val="BodyText"/>
        <w:spacing w:before="2"/>
        <w:rPr>
          <w:b/>
          <w:sz w:val="24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$75.111.066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2373-8-LP15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805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Obras</w:t>
            </w:r>
            <w:r>
              <w:rPr>
                <w:color w:val="202429"/>
                <w:spacing w:val="23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20"/>
                <w:sz w:val="22"/>
              </w:rPr>
              <w:t> </w:t>
            </w:r>
            <w:r>
              <w:rPr>
                <w:color w:val="202429"/>
                <w:sz w:val="22"/>
              </w:rPr>
              <w:t>habilitación</w:t>
            </w:r>
            <w:r>
              <w:rPr>
                <w:color w:val="202429"/>
                <w:spacing w:val="23"/>
                <w:sz w:val="22"/>
              </w:rPr>
              <w:t> </w:t>
            </w:r>
            <w:r>
              <w:rPr>
                <w:color w:val="202429"/>
                <w:sz w:val="22"/>
              </w:rPr>
              <w:t>estructura</w:t>
            </w:r>
            <w:r>
              <w:rPr>
                <w:color w:val="202429"/>
                <w:spacing w:val="20"/>
                <w:sz w:val="22"/>
              </w:rPr>
              <w:t> </w:t>
            </w:r>
            <w:r>
              <w:rPr>
                <w:color w:val="202429"/>
                <w:sz w:val="22"/>
              </w:rPr>
              <w:t>y</w:t>
            </w:r>
            <w:r>
              <w:rPr>
                <w:color w:val="202429"/>
                <w:spacing w:val="23"/>
                <w:sz w:val="22"/>
              </w:rPr>
              <w:t> </w:t>
            </w:r>
            <w:r>
              <w:rPr>
                <w:color w:val="202429"/>
                <w:sz w:val="22"/>
              </w:rPr>
              <w:t>carpa</w:t>
            </w:r>
            <w:r>
              <w:rPr>
                <w:color w:val="202429"/>
                <w:spacing w:val="21"/>
                <w:sz w:val="22"/>
              </w:rPr>
              <w:t> </w:t>
            </w:r>
            <w:r>
              <w:rPr>
                <w:color w:val="202429"/>
                <w:sz w:val="22"/>
              </w:rPr>
              <w:t>feria</w:t>
            </w:r>
            <w:r>
              <w:rPr>
                <w:color w:val="202429"/>
                <w:spacing w:val="20"/>
                <w:sz w:val="22"/>
              </w:rPr>
              <w:t> </w:t>
            </w:r>
            <w:r>
              <w:rPr>
                <w:color w:val="202429"/>
                <w:sz w:val="22"/>
              </w:rPr>
              <w:t>artesanal</w:t>
            </w:r>
            <w:r>
              <w:rPr>
                <w:color w:val="202429"/>
                <w:spacing w:val="24"/>
                <w:sz w:val="22"/>
              </w:rPr>
              <w:t> </w:t>
            </w:r>
            <w:r>
              <w:rPr>
                <w:color w:val="202429"/>
                <w:sz w:val="22"/>
              </w:rPr>
              <w:t>parque</w:t>
            </w:r>
            <w:r>
              <w:rPr>
                <w:color w:val="202429"/>
                <w:spacing w:val="30"/>
                <w:sz w:val="22"/>
              </w:rPr>
              <w:t> </w:t>
            </w:r>
            <w:r>
              <w:rPr>
                <w:color w:val="202429"/>
                <w:sz w:val="22"/>
              </w:rPr>
              <w:t>Gómez</w:t>
            </w:r>
            <w:r>
              <w:rPr>
                <w:color w:val="202429"/>
                <w:spacing w:val="-47"/>
                <w:sz w:val="22"/>
              </w:rPr>
              <w:t> </w:t>
            </w:r>
            <w:r>
              <w:rPr>
                <w:color w:val="202429"/>
                <w:sz w:val="22"/>
              </w:rPr>
              <w:t>Rojas</w:t>
            </w:r>
            <w:r>
              <w:rPr>
                <w:color w:val="202429"/>
                <w:spacing w:val="2"/>
                <w:sz w:val="22"/>
              </w:rPr>
              <w:t> </w:t>
            </w:r>
            <w:r>
              <w:rPr>
                <w:color w:val="202429"/>
                <w:sz w:val="22"/>
              </w:rPr>
              <w:t>Obras</w:t>
            </w:r>
            <w:r>
              <w:rPr>
                <w:color w:val="202429"/>
                <w:spacing w:val="5"/>
                <w:sz w:val="22"/>
              </w:rPr>
              <w:t> </w:t>
            </w:r>
            <w:r>
              <w:rPr>
                <w:color w:val="202429"/>
                <w:sz w:val="22"/>
              </w:rPr>
              <w:t>contemplan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el</w:t>
            </w:r>
            <w:r>
              <w:rPr>
                <w:color w:val="202429"/>
                <w:spacing w:val="5"/>
                <w:sz w:val="22"/>
              </w:rPr>
              <w:t> </w:t>
            </w:r>
            <w:r>
              <w:rPr>
                <w:color w:val="202429"/>
                <w:sz w:val="22"/>
              </w:rPr>
              <w:t>retiro 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la</w:t>
            </w:r>
            <w:r>
              <w:rPr>
                <w:color w:val="202429"/>
                <w:spacing w:val="2"/>
                <w:sz w:val="22"/>
              </w:rPr>
              <w:t> </w:t>
            </w:r>
            <w:r>
              <w:rPr>
                <w:color w:val="202429"/>
                <w:sz w:val="22"/>
              </w:rPr>
              <w:t>estructura</w:t>
            </w:r>
            <w:r>
              <w:rPr>
                <w:color w:val="202429"/>
                <w:spacing w:val="2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1"/>
                <w:sz w:val="22"/>
              </w:rPr>
              <w:t> </w:t>
            </w:r>
            <w:r>
              <w:rPr>
                <w:color w:val="202429"/>
                <w:sz w:val="22"/>
              </w:rPr>
              <w:t>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carpa</w:t>
            </w:r>
            <w:r>
              <w:rPr>
                <w:color w:val="202429"/>
                <w:spacing w:val="2"/>
                <w:sz w:val="22"/>
              </w:rPr>
              <w:t> </w:t>
            </w:r>
            <w:r>
              <w:rPr>
                <w:color w:val="202429"/>
                <w:sz w:val="22"/>
              </w:rPr>
              <w:t>existente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y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la</w:t>
            </w:r>
            <w:r>
              <w:rPr>
                <w:color w:val="202429"/>
                <w:spacing w:val="-6"/>
                <w:sz w:val="22"/>
              </w:rPr>
              <w:t> </w:t>
            </w:r>
            <w:r>
              <w:rPr>
                <w:color w:val="202429"/>
                <w:sz w:val="22"/>
              </w:rPr>
              <w:t>instalación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los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nuevos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elementos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que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se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requieren para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la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tenso.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202429"/>
                <w:sz w:val="22"/>
              </w:rPr>
              <w:t>Pio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nono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s/n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esquina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santa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maría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u.v.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35,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comuna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de</w:t>
            </w:r>
            <w:r>
              <w:rPr>
                <w:color w:val="202429"/>
                <w:spacing w:val="-4"/>
                <w:sz w:val="22"/>
              </w:rPr>
              <w:t> </w:t>
            </w:r>
            <w:r>
              <w:rPr>
                <w:color w:val="202429"/>
                <w:sz w:val="22"/>
              </w:rPr>
              <w:t>recoleta.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confianza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Población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Angela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Davis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$30.779.433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2373-12-LE15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1342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obra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confianza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poblacion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angela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Davis</w:t>
            </w:r>
          </w:p>
          <w:p>
            <w:pPr>
              <w:pStyle w:val="TableParagraph"/>
              <w:spacing w:line="242" w:lineRule="auto"/>
              <w:ind w:left="111" w:right="99"/>
              <w:jc w:val="both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platabandas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maicillo,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solerillas,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infantiles,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máquinas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ejercicios,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escaños,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basureros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43" w:lineRule="exact"/>
              <w:ind w:left="111"/>
              <w:rPr>
                <w:sz w:val="22"/>
              </w:rPr>
            </w:pPr>
            <w:r>
              <w:rPr>
                <w:sz w:val="22"/>
              </w:rPr>
              <w:t>iluminación.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platabanda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ortega-alfredo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rosende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u.v.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61" w:lineRule="auto" w:before="182" w:after="0"/>
        <w:ind w:left="1581" w:right="1477" w:hanging="361"/>
        <w:jc w:val="left"/>
      </w:pPr>
      <w:r>
        <w:rPr/>
        <w:t>Nombre</w:t>
      </w:r>
      <w:r>
        <w:rPr>
          <w:spacing w:val="-3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habilitación</w:t>
      </w:r>
      <w:r>
        <w:rPr>
          <w:spacing w:val="-2"/>
        </w:rPr>
        <w:t> </w:t>
      </w:r>
      <w:r>
        <w:rPr/>
        <w:t>separador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locales,</w:t>
      </w:r>
      <w:r>
        <w:rPr>
          <w:spacing w:val="-5"/>
        </w:rPr>
        <w:t> </w:t>
      </w:r>
      <w:r>
        <w:rPr/>
        <w:t>Pérgola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flores</w:t>
      </w:r>
      <w:r>
        <w:rPr>
          <w:spacing w:val="-3"/>
        </w:rPr>
        <w:t> </w:t>
      </w:r>
      <w:r>
        <w:rPr/>
        <w:t>(2ª</w:t>
      </w:r>
      <w:r>
        <w:rPr>
          <w:spacing w:val="-47"/>
        </w:rPr>
        <w:t> </w:t>
      </w:r>
      <w:r>
        <w:rPr/>
        <w:t>licitación)</w:t>
      </w: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$12.234.375</w:t>
            </w:r>
          </w:p>
        </w:tc>
      </w:tr>
      <w:tr>
        <w:trPr>
          <w:trHeight w:val="269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2373-26-LE15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538" w:hRule="atLeast"/>
        </w:trPr>
        <w:tc>
          <w:tcPr>
            <w:tcW w:w="196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separador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locales,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pérgola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flores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 construcción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separadores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locales.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4" w:lineRule="exact"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4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Calle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artesanos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maría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6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Mejoramiento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luminarias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Barrio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Chacabuco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confianza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$24.230.875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2373-33-LE15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4" w:lineRule="exact"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44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Mejoramiento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luminarias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barrio Chacabuco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537" w:hRule="atLeast"/>
        </w:trPr>
        <w:tc>
          <w:tcPr>
            <w:tcW w:w="19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line="26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Mejoramiento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iluminación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interiores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barrio.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5" w:lineRule="exact"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5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Calles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gualberto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méndez,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rambla,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larrañaga,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bárbara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diego silva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56" w:lineRule="auto" w:before="0" w:after="0"/>
        <w:ind w:left="1581" w:right="1195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instalación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juegos</w:t>
      </w:r>
      <w:r>
        <w:rPr>
          <w:spacing w:val="-4"/>
        </w:rPr>
        <w:t> </w:t>
      </w:r>
      <w:r>
        <w:rPr/>
        <w:t>infantiles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mobiliario</w:t>
      </w:r>
      <w:r>
        <w:rPr>
          <w:spacing w:val="-3"/>
        </w:rPr>
        <w:t> </w:t>
      </w:r>
      <w:r>
        <w:rPr/>
        <w:t>urbano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Plazas</w:t>
      </w:r>
      <w:r>
        <w:rPr>
          <w:spacing w:val="-47"/>
        </w:rPr>
        <w:t> </w:t>
      </w:r>
      <w:r>
        <w:rPr/>
        <w:t>Gabriela</w:t>
      </w:r>
      <w:r>
        <w:rPr>
          <w:spacing w:val="-4"/>
        </w:rPr>
        <w:t> </w:t>
      </w:r>
      <w:r>
        <w:rPr/>
        <w:t>Mistral,</w:t>
      </w:r>
      <w:r>
        <w:rPr>
          <w:spacing w:val="-3"/>
        </w:rPr>
        <w:t> </w:t>
      </w:r>
      <w:r>
        <w:rPr/>
        <w:t>Río</w:t>
      </w:r>
      <w:r>
        <w:rPr>
          <w:spacing w:val="-1"/>
        </w:rPr>
        <w:t> </w:t>
      </w:r>
      <w:r>
        <w:rPr/>
        <w:t>Blanco,</w:t>
      </w:r>
      <w:r>
        <w:rPr>
          <w:spacing w:val="-3"/>
        </w:rPr>
        <w:t> </w:t>
      </w:r>
      <w:r>
        <w:rPr/>
        <w:t>Adela</w:t>
      </w:r>
      <w:r>
        <w:rPr>
          <w:spacing w:val="-3"/>
        </w:rPr>
        <w:t> </w:t>
      </w:r>
      <w:r>
        <w:rPr/>
        <w:t>Martínez</w:t>
      </w:r>
    </w:p>
    <w:p>
      <w:pPr>
        <w:pStyle w:val="BodyText"/>
        <w:spacing w:before="2" w:after="1"/>
        <w:rPr>
          <w:b/>
          <w:sz w:val="24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$34.910.382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2373-31-LP15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1074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ind w:left="111" w:right="98"/>
              <w:rPr>
                <w:sz w:val="22"/>
              </w:rPr>
            </w:pPr>
            <w:r>
              <w:rPr>
                <w:sz w:val="22"/>
              </w:rPr>
              <w:t>Obras de instalación de juegos infantiles y mobiliario urbano en plaza.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preparación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plazas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intervenir,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compra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infantiles,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compra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mobiliario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urbano.</w:t>
            </w:r>
          </w:p>
        </w:tc>
      </w:tr>
      <w:tr>
        <w:trPr>
          <w:trHeight w:val="801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plaza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blanco,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ubicada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francisco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cerda/rio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blanco;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adela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martinez,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ubicada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adela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martínez/agustín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Sánchez;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gabriela</w:t>
            </w:r>
          </w:p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mistral,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ubicada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mayo/principe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carlos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1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reposición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veredas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UV 26-B</w:t>
      </w: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$41.800.686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2373-43-LP15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806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reposición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veredas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vecinal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26-b</w:t>
            </w:r>
          </w:p>
          <w:p>
            <w:pPr>
              <w:pStyle w:val="TableParagraph"/>
              <w:spacing w:line="270" w:lineRule="atLeast"/>
              <w:ind w:left="111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veredas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hormigón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accesos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vehiculares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hormigos.</w:t>
            </w:r>
          </w:p>
        </w:tc>
      </w:tr>
      <w:tr>
        <w:trPr>
          <w:trHeight w:val="533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Calle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patria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vieja,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ostornol,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pertenecientes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vecinal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26-b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186" w:after="0"/>
        <w:ind w:left="1581" w:right="0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habilitación</w:t>
      </w:r>
      <w:r>
        <w:rPr>
          <w:spacing w:val="-3"/>
        </w:rPr>
        <w:t> </w:t>
      </w:r>
      <w:r>
        <w:rPr/>
        <w:t>cierre</w:t>
      </w:r>
      <w:r>
        <w:rPr>
          <w:spacing w:val="-3"/>
        </w:rPr>
        <w:t> </w:t>
      </w:r>
      <w:r>
        <w:rPr/>
        <w:t>perimetral</w:t>
      </w:r>
      <w:r>
        <w:rPr>
          <w:spacing w:val="-3"/>
        </w:rPr>
        <w:t> </w:t>
      </w:r>
      <w:r>
        <w:rPr/>
        <w:t>Sede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San</w:t>
      </w:r>
      <w:r>
        <w:rPr>
          <w:spacing w:val="-3"/>
        </w:rPr>
        <w:t> </w:t>
      </w:r>
      <w:r>
        <w:rPr/>
        <w:t>Marcos</w:t>
      </w: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$12.987.846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2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2373-58-LE15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1074" w:hRule="atLeast"/>
        </w:trPr>
        <w:tc>
          <w:tcPr>
            <w:tcW w:w="196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cierre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perimetral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marcos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muro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albañilería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complementa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cierre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perfiles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acero,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pintura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fachadas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exteriores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sede.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5" w:lineRule="exact"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5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Calle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río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blanco 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francisco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silva.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90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mejoramiento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Plaza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Todos,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UV 5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$19.361.280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2373-64-LE15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805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5.</w:t>
            </w:r>
          </w:p>
          <w:p>
            <w:pPr>
              <w:pStyle w:val="TableParagraph"/>
              <w:spacing w:line="268" w:lineRule="exact"/>
              <w:ind w:left="111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verdes,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mobiliario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reja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perimetral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juegos.</w:t>
            </w:r>
          </w:p>
        </w:tc>
      </w:tr>
      <w:tr>
        <w:trPr>
          <w:trHeight w:val="534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Calles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Héroe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Casimiro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olmos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esquina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héroe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Abelardo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Silva,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vecinal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5.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habilitación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mejoramiento</w:t>
      </w:r>
      <w:r>
        <w:rPr>
          <w:spacing w:val="-3"/>
        </w:rPr>
        <w:t> </w:t>
      </w:r>
      <w:r>
        <w:rPr/>
        <w:t>Skate</w:t>
      </w:r>
      <w:r>
        <w:rPr>
          <w:spacing w:val="-4"/>
        </w:rPr>
        <w:t> </w:t>
      </w:r>
      <w:r>
        <w:rPr/>
        <w:t>Plaza</w:t>
      </w:r>
      <w:r>
        <w:rPr>
          <w:spacing w:val="-4"/>
        </w:rPr>
        <w:t> </w:t>
      </w:r>
      <w:r>
        <w:rPr/>
        <w:t>Muñoz</w:t>
      </w:r>
      <w:r>
        <w:rPr>
          <w:spacing w:val="-4"/>
        </w:rPr>
        <w:t> </w:t>
      </w:r>
      <w:r>
        <w:rPr/>
        <w:t>Gamero</w:t>
      </w: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$19.221.000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2373-2-LE16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1074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42" w:lineRule="auto"/>
              <w:ind w:left="111" w:right="254"/>
              <w:rPr>
                <w:sz w:val="22"/>
              </w:rPr>
            </w:pPr>
            <w:r>
              <w:rPr>
                <w:sz w:val="22"/>
              </w:rPr>
              <w:t>Obras de habilitación y mejoramiento skate plaza muñoz Gamero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refiere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skate plaza.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3" w:lineRule="exact"/>
              <w:ind w:left="111"/>
              <w:rPr>
                <w:sz w:val="22"/>
              </w:rPr>
            </w:pPr>
            <w:r>
              <w:rPr>
                <w:sz w:val="22"/>
              </w:rPr>
              <w:t>pista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skate,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verdes,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urbano.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Calles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muñoz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gamero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esquina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flamencos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mejoramiento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Plaza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Lincoln,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UV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27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(2ª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licitación)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$19.772.919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2373-11-LE16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805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lincoln,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</w:t>
            </w:r>
          </w:p>
          <w:p>
            <w:pPr>
              <w:pStyle w:val="TableParagraph"/>
              <w:spacing w:line="268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mobiliario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infantiles.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Calles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poeta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whitman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esquina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patton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6"/>
        </w:rPr>
        <w:t> </w:t>
      </w:r>
      <w:r>
        <w:rPr/>
        <w:t>Mejoramiento</w:t>
      </w:r>
      <w:r>
        <w:rPr>
          <w:spacing w:val="-3"/>
        </w:rPr>
        <w:t> </w:t>
      </w:r>
      <w:r>
        <w:rPr/>
        <w:t>espacio</w:t>
      </w:r>
      <w:r>
        <w:rPr>
          <w:spacing w:val="-4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Av.</w:t>
      </w:r>
      <w:r>
        <w:rPr>
          <w:spacing w:val="-3"/>
        </w:rPr>
        <w:t> </w:t>
      </w:r>
      <w:r>
        <w:rPr/>
        <w:t>Perú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$2.045.951.106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2373-22-LR16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806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44" w:lineRule="auto"/>
              <w:ind w:left="111" w:right="254"/>
              <w:rPr>
                <w:sz w:val="22"/>
              </w:rPr>
            </w:pPr>
            <w:r>
              <w:rPr>
                <w:sz w:val="22"/>
              </w:rPr>
              <w:t>Proyecto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contempla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pavimentación,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señalización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demarcación,</w:t>
            </w:r>
          </w:p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arquitectura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paisajismo,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riego,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alumbrado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semaforización.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domínica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valdivieso.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56" w:lineRule="auto" w:before="55" w:after="0"/>
        <w:ind w:left="1581" w:right="1635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mejoramiento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paisajístico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Plaza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Canelo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UV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entorno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multicancha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Claudio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Matte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UV 18,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platabanda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Francisco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Silva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UV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29</w:t>
      </w:r>
    </w:p>
    <w:p>
      <w:pPr>
        <w:pStyle w:val="BodyText"/>
        <w:spacing w:before="2"/>
        <w:rPr>
          <w:b/>
          <w:sz w:val="24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$48.801.358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2373-58-LP16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534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contempla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tres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sectores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comuna.</w:t>
            </w:r>
          </w:p>
        </w:tc>
      </w:tr>
      <w:tr>
        <w:trPr>
          <w:trHeight w:val="805" w:hRule="atLeast"/>
        </w:trPr>
        <w:tc>
          <w:tcPr>
            <w:tcW w:w="196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plaza el canelo en la unidad vecinal nº 4; entorno multicancha claudio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matte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vecinal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platabanda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francisco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silva</w:t>
            </w:r>
          </w:p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vecinal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29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r>
        <w:rPr/>
        <w:t>Nombre</w:t>
      </w:r>
      <w:r>
        <w:rPr>
          <w:spacing w:val="-3"/>
        </w:rPr>
        <w:t> </w:t>
      </w:r>
      <w:r>
        <w:rPr/>
        <w:t>Obra:</w:t>
      </w:r>
      <w:r>
        <w:rPr>
          <w:spacing w:val="-4"/>
        </w:rPr>
        <w:t> </w:t>
      </w:r>
      <w:r>
        <w:rPr/>
        <w:t>Obras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instalación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juegos</w:t>
      </w:r>
      <w:r>
        <w:rPr>
          <w:spacing w:val="-4"/>
        </w:rPr>
        <w:t> </w:t>
      </w:r>
      <w:r>
        <w:rPr/>
        <w:t>infantiles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Plaza</w:t>
      </w:r>
      <w:r>
        <w:rPr>
          <w:spacing w:val="-4"/>
        </w:rPr>
        <w:t> </w:t>
      </w:r>
      <w:r>
        <w:rPr/>
        <w:t>Raúl</w:t>
      </w:r>
      <w:r>
        <w:rPr>
          <w:spacing w:val="9"/>
        </w:rPr>
        <w:t> </w:t>
      </w:r>
      <w:r>
        <w:rPr/>
        <w:t>Montt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$28.089.749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2373-55-LE16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538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infantiles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plaza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raúl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montt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contemplan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infantiles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cuerdas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Raúl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arturo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pratt,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11.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habilitación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Plazoleta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Violeta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Parra,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Cementerio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General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$21.126.508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2373-20-LE17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533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contempla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plazoleta,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sepultura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violeta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parra.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4" w:lineRule="exact"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26" w:type="dxa"/>
          </w:tcPr>
          <w:p>
            <w:pPr>
              <w:pStyle w:val="TableParagraph"/>
              <w:spacing w:line="244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Patio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nº102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cementerio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zañartu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951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186" w:after="0"/>
        <w:ind w:left="1581" w:right="0" w:hanging="361"/>
        <w:jc w:val="left"/>
      </w:pPr>
      <w:r>
        <w:rPr/>
        <w:t>Nombre</w:t>
      </w:r>
      <w:r>
        <w:rPr>
          <w:spacing w:val="-3"/>
        </w:rPr>
        <w:t> </w:t>
      </w:r>
      <w:r>
        <w:rPr/>
        <w:t>Obra:</w:t>
      </w:r>
      <w:r>
        <w:rPr>
          <w:spacing w:val="-4"/>
        </w:rPr>
        <w:t> </w:t>
      </w:r>
      <w:r>
        <w:rPr/>
        <w:t>Obras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mejoramiento</w:t>
      </w:r>
      <w:r>
        <w:rPr>
          <w:spacing w:val="-2"/>
        </w:rPr>
        <w:t> </w:t>
      </w:r>
      <w:r>
        <w:rPr/>
        <w:t>Plaza</w:t>
      </w:r>
      <w:r>
        <w:rPr>
          <w:spacing w:val="-7"/>
        </w:rPr>
        <w:t> </w:t>
      </w:r>
      <w:r>
        <w:rPr/>
        <w:t>Los</w:t>
      </w:r>
      <w:r>
        <w:rPr>
          <w:spacing w:val="-3"/>
        </w:rPr>
        <w:t> </w:t>
      </w:r>
      <w:r>
        <w:rPr/>
        <w:t>Pescadores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6775"/>
      </w:tblGrid>
      <w:tr>
        <w:trPr>
          <w:trHeight w:val="265" w:hRule="atLeast"/>
        </w:trPr>
        <w:tc>
          <w:tcPr>
            <w:tcW w:w="192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7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$44.643.352</w:t>
            </w:r>
          </w:p>
        </w:tc>
      </w:tr>
      <w:tr>
        <w:trPr>
          <w:trHeight w:val="270" w:hRule="atLeast"/>
        </w:trPr>
        <w:tc>
          <w:tcPr>
            <w:tcW w:w="1921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75" w:type="dxa"/>
          </w:tcPr>
          <w:p>
            <w:pPr>
              <w:pStyle w:val="TableParagraph"/>
              <w:spacing w:line="248" w:lineRule="exact" w:before="1"/>
              <w:ind w:left="106"/>
              <w:rPr>
                <w:sz w:val="22"/>
              </w:rPr>
            </w:pPr>
            <w:r>
              <w:rPr>
                <w:color w:val="333333"/>
                <w:sz w:val="22"/>
              </w:rPr>
              <w:t>Municipalidad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Recoleta</w:t>
            </w:r>
          </w:p>
        </w:tc>
      </w:tr>
      <w:tr>
        <w:trPr>
          <w:trHeight w:val="270" w:hRule="atLeast"/>
        </w:trPr>
        <w:tc>
          <w:tcPr>
            <w:tcW w:w="1921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75" w:type="dxa"/>
          </w:tcPr>
          <w:p>
            <w:pPr>
              <w:pStyle w:val="TableParagraph"/>
              <w:spacing w:line="24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2373-15-LP17</w:t>
            </w:r>
          </w:p>
        </w:tc>
      </w:tr>
      <w:tr>
        <w:trPr>
          <w:trHeight w:val="266" w:hRule="atLeast"/>
        </w:trPr>
        <w:tc>
          <w:tcPr>
            <w:tcW w:w="192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7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verdes;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esparcimiento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</w:tr>
      <w:tr>
        <w:trPr>
          <w:trHeight w:val="1074" w:hRule="atLeast"/>
        </w:trPr>
        <w:tc>
          <w:tcPr>
            <w:tcW w:w="19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75" w:type="dxa"/>
          </w:tcPr>
          <w:p>
            <w:pPr>
              <w:pStyle w:val="TableParagraph"/>
              <w:spacing w:line="26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contempla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 plaza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Consiste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retiro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existente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plaza,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retiro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reposición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veredas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existentes,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eléctrica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alumbrado</w:t>
            </w:r>
          </w:p>
          <w:p>
            <w:pPr>
              <w:pStyle w:val="TableParagraph"/>
              <w:spacing w:line="248" w:lineRule="exact"/>
              <w:ind w:left="106"/>
              <w:rPr>
                <w:sz w:val="22"/>
              </w:rPr>
            </w:pPr>
            <w:r>
              <w:rPr>
                <w:sz w:val="22"/>
              </w:rPr>
              <w:t>público,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retiro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existente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simultáneamente.</w:t>
            </w:r>
          </w:p>
        </w:tc>
      </w:tr>
      <w:tr>
        <w:trPr>
          <w:trHeight w:val="270" w:hRule="atLeast"/>
        </w:trPr>
        <w:tc>
          <w:tcPr>
            <w:tcW w:w="1921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Ubicación</w:t>
            </w:r>
          </w:p>
        </w:tc>
        <w:tc>
          <w:tcPr>
            <w:tcW w:w="6775" w:type="dxa"/>
          </w:tcPr>
          <w:p>
            <w:pPr>
              <w:pStyle w:val="TableParagraph"/>
              <w:spacing w:line="24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Ubicada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adela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martínez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calle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aba,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vecinal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6775"/>
      </w:tblGrid>
      <w:tr>
        <w:trPr>
          <w:trHeight w:val="266" w:hRule="atLeast"/>
        </w:trPr>
        <w:tc>
          <w:tcPr>
            <w:tcW w:w="192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775" w:type="dxa"/>
          </w:tcPr>
          <w:p>
            <w:pPr>
              <w:pStyle w:val="TableParagraph"/>
              <w:spacing w:line="244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nº13,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comuna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recoleta.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habilitación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corredor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Av.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Dorsal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tramo2B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6842"/>
      </w:tblGrid>
      <w:tr>
        <w:trPr>
          <w:trHeight w:val="265" w:hRule="atLeast"/>
        </w:trPr>
        <w:tc>
          <w:tcPr>
            <w:tcW w:w="18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842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$16.081.081.290</w:t>
            </w:r>
          </w:p>
        </w:tc>
      </w:tr>
      <w:tr>
        <w:trPr>
          <w:trHeight w:val="270" w:hRule="atLeast"/>
        </w:trPr>
        <w:tc>
          <w:tcPr>
            <w:tcW w:w="1852" w:type="dxa"/>
          </w:tcPr>
          <w:p>
            <w:pPr>
              <w:pStyle w:val="TableParagraph"/>
              <w:spacing w:line="248" w:lineRule="exact" w:before="2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842" w:type="dxa"/>
          </w:tcPr>
          <w:p>
            <w:pPr>
              <w:pStyle w:val="TableParagraph"/>
              <w:spacing w:line="248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SERVIU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Metropolitana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Santiago</w:t>
            </w:r>
          </w:p>
        </w:tc>
      </w:tr>
      <w:tr>
        <w:trPr>
          <w:trHeight w:val="270" w:hRule="atLeast"/>
        </w:trPr>
        <w:tc>
          <w:tcPr>
            <w:tcW w:w="1852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842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48-136-LP14</w:t>
            </w:r>
          </w:p>
        </w:tc>
      </w:tr>
      <w:tr>
        <w:trPr>
          <w:trHeight w:val="265" w:hRule="atLeast"/>
        </w:trPr>
        <w:tc>
          <w:tcPr>
            <w:tcW w:w="18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842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538" w:hRule="atLeast"/>
        </w:trPr>
        <w:tc>
          <w:tcPr>
            <w:tcW w:w="185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842" w:type="dxa"/>
          </w:tcPr>
          <w:p>
            <w:pPr>
              <w:pStyle w:val="TableParagraph"/>
              <w:spacing w:line="26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Habilitación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corredor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dorsal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2b,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14-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30079482-0-01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conservación</w:t>
      </w:r>
      <w:r>
        <w:rPr>
          <w:spacing w:val="-3"/>
        </w:rPr>
        <w:t> </w:t>
      </w:r>
      <w:r>
        <w:rPr/>
        <w:t>red</w:t>
      </w:r>
      <w:r>
        <w:rPr>
          <w:spacing w:val="-3"/>
        </w:rPr>
        <w:t> </w:t>
      </w:r>
      <w:r>
        <w:rPr/>
        <w:t>vial</w:t>
      </w:r>
      <w:r>
        <w:rPr>
          <w:spacing w:val="-2"/>
        </w:rPr>
        <w:t> </w:t>
      </w:r>
      <w:r>
        <w:rPr/>
        <w:t>varios</w:t>
      </w:r>
      <w:r>
        <w:rPr>
          <w:spacing w:val="-4"/>
        </w:rPr>
        <w:t> </w:t>
      </w:r>
      <w:r>
        <w:rPr/>
        <w:t>ejes</w:t>
      </w:r>
      <w:r>
        <w:rPr>
          <w:spacing w:val="-4"/>
        </w:rPr>
        <w:t> </w:t>
      </w:r>
      <w:r>
        <w:rPr/>
        <w:t>Grupo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6891"/>
      </w:tblGrid>
      <w:tr>
        <w:trPr>
          <w:trHeight w:val="269" w:hRule="atLeast"/>
        </w:trPr>
        <w:tc>
          <w:tcPr>
            <w:tcW w:w="180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891" w:type="dxa"/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$233.145.603</w:t>
            </w:r>
          </w:p>
        </w:tc>
      </w:tr>
      <w:tr>
        <w:trPr>
          <w:trHeight w:val="266" w:hRule="atLeast"/>
        </w:trPr>
        <w:tc>
          <w:tcPr>
            <w:tcW w:w="1805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89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SERVIU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Metropolitana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Santiago</w:t>
            </w:r>
          </w:p>
        </w:tc>
      </w:tr>
      <w:tr>
        <w:trPr>
          <w:trHeight w:val="270" w:hRule="atLeast"/>
        </w:trPr>
        <w:tc>
          <w:tcPr>
            <w:tcW w:w="1805" w:type="dxa"/>
          </w:tcPr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891" w:type="dxa"/>
          </w:tcPr>
          <w:p>
            <w:pPr>
              <w:pStyle w:val="TableParagraph"/>
              <w:spacing w:line="249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48-36-LP15</w:t>
            </w:r>
          </w:p>
        </w:tc>
      </w:tr>
      <w:tr>
        <w:trPr>
          <w:trHeight w:val="265" w:hRule="atLeast"/>
        </w:trPr>
        <w:tc>
          <w:tcPr>
            <w:tcW w:w="1805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89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270" w:hRule="atLeast"/>
        </w:trPr>
        <w:tc>
          <w:tcPr>
            <w:tcW w:w="1805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891" w:type="dxa"/>
          </w:tcPr>
          <w:p>
            <w:pPr>
              <w:pStyle w:val="TableParagraph"/>
              <w:spacing w:line="24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Conservación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metropolitana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conservación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varios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ejes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Recoleta.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$288.926.040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SERVIU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Metropolitana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Santiago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48-101-LR15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534" w:hRule="atLeast"/>
        </w:trPr>
        <w:tc>
          <w:tcPr>
            <w:tcW w:w="1968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Conservación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metropolitana,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comuna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recoleta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181" w:after="0"/>
        <w:ind w:left="1581" w:right="0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conservación</w:t>
      </w:r>
      <w:r>
        <w:rPr>
          <w:spacing w:val="-4"/>
        </w:rPr>
        <w:t> </w:t>
      </w:r>
      <w:r>
        <w:rPr/>
        <w:t>vías</w:t>
      </w:r>
      <w:r>
        <w:rPr>
          <w:spacing w:val="-4"/>
        </w:rPr>
        <w:t> </w:t>
      </w:r>
      <w:r>
        <w:rPr/>
        <w:t>transantiago</w:t>
      </w:r>
      <w:r>
        <w:rPr>
          <w:spacing w:val="-4"/>
        </w:rPr>
        <w:t> </w:t>
      </w:r>
      <w:r>
        <w:rPr/>
        <w:t>P1</w:t>
      </w:r>
      <w:r>
        <w:rPr>
          <w:spacing w:val="-4"/>
        </w:rPr>
        <w:t> </w:t>
      </w:r>
      <w:r>
        <w:rPr/>
        <w:t>Recoleta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1"/>
        <w:gridCol w:w="6815"/>
      </w:tblGrid>
      <w:tr>
        <w:trPr>
          <w:trHeight w:val="270" w:hRule="atLeast"/>
        </w:trPr>
        <w:tc>
          <w:tcPr>
            <w:tcW w:w="1881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815" w:type="dxa"/>
          </w:tcPr>
          <w:p>
            <w:pPr>
              <w:pStyle w:val="TableParagraph"/>
              <w:spacing w:line="24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$241.801.552</w:t>
            </w:r>
          </w:p>
        </w:tc>
      </w:tr>
      <w:tr>
        <w:trPr>
          <w:trHeight w:val="266" w:hRule="atLeast"/>
        </w:trPr>
        <w:tc>
          <w:tcPr>
            <w:tcW w:w="188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81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SERVIU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Metropolitana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Santiago</w:t>
            </w:r>
          </w:p>
        </w:tc>
      </w:tr>
      <w:tr>
        <w:trPr>
          <w:trHeight w:val="270" w:hRule="atLeast"/>
        </w:trPr>
        <w:tc>
          <w:tcPr>
            <w:tcW w:w="1881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815" w:type="dxa"/>
          </w:tcPr>
          <w:p>
            <w:pPr>
              <w:pStyle w:val="TableParagraph"/>
              <w:spacing w:line="24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48-78-LP15</w:t>
            </w:r>
          </w:p>
        </w:tc>
      </w:tr>
      <w:tr>
        <w:trPr>
          <w:trHeight w:val="270" w:hRule="atLeast"/>
        </w:trPr>
        <w:tc>
          <w:tcPr>
            <w:tcW w:w="1881" w:type="dxa"/>
          </w:tcPr>
          <w:p>
            <w:pPr>
              <w:pStyle w:val="TableParagraph"/>
              <w:spacing w:line="248" w:lineRule="exact" w:before="2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815" w:type="dxa"/>
          </w:tcPr>
          <w:p>
            <w:pPr>
              <w:pStyle w:val="TableParagraph"/>
              <w:spacing w:line="248" w:lineRule="exact" w:before="2"/>
              <w:ind w:left="106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266" w:hRule="atLeast"/>
        </w:trPr>
        <w:tc>
          <w:tcPr>
            <w:tcW w:w="188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81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Conservación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transantiago,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prioridad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comuna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recoleta</w:t>
            </w: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581" w:val="left" w:leader="none"/>
        </w:tabs>
        <w:spacing w:line="240" w:lineRule="auto" w:before="182" w:after="0"/>
        <w:ind w:left="1581" w:right="0" w:hanging="361"/>
        <w:jc w:val="left"/>
        <w:rPr>
          <w:b/>
          <w:sz w:val="22"/>
        </w:rPr>
      </w:pPr>
      <w:r>
        <w:rPr>
          <w:b/>
          <w:sz w:val="22"/>
        </w:rPr>
        <w:t>Nombre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Obra: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Obras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cons.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infraestructura transantiago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grupo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69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$333.751.317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SERVIU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Metropolitana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Santiago</w:t>
            </w:r>
          </w:p>
        </w:tc>
      </w:tr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48-79-LR17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Cons.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transantiago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serviu,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comunas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2240" w:h="15840"/>
          <w:pgMar w:header="745" w:footer="998" w:top="1320" w:bottom="1180" w:left="840" w:right="8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66" w:hRule="atLeast"/>
        </w:trPr>
        <w:tc>
          <w:tcPr>
            <w:tcW w:w="19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line="244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recoleta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huechuraba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numPr>
          <w:ilvl w:val="0"/>
          <w:numId w:val="8"/>
        </w:numPr>
        <w:tabs>
          <w:tab w:pos="1581" w:val="left" w:leader="none"/>
        </w:tabs>
        <w:spacing w:line="240" w:lineRule="auto" w:before="0" w:after="0"/>
        <w:ind w:left="1581" w:right="0" w:hanging="361"/>
        <w:jc w:val="left"/>
      </w:pPr>
      <w:r>
        <w:rPr/>
        <w:t>Nombre</w:t>
      </w:r>
      <w:r>
        <w:rPr>
          <w:spacing w:val="-4"/>
        </w:rPr>
        <w:t> </w:t>
      </w:r>
      <w:r>
        <w:rPr/>
        <w:t>Obra:</w:t>
      </w:r>
      <w:r>
        <w:rPr>
          <w:spacing w:val="-6"/>
        </w:rPr>
        <w:t> </w:t>
      </w:r>
      <w:r>
        <w:rPr/>
        <w:t>Obras</w:t>
      </w:r>
      <w:r>
        <w:rPr>
          <w:spacing w:val="-5"/>
        </w:rPr>
        <w:t> </w:t>
      </w:r>
      <w:r>
        <w:rPr/>
        <w:t>pavimento</w:t>
      </w:r>
      <w:r>
        <w:rPr>
          <w:spacing w:val="-3"/>
        </w:rPr>
        <w:t> </w:t>
      </w:r>
      <w:r>
        <w:rPr/>
        <w:t>participativos</w:t>
      </w:r>
      <w:r>
        <w:rPr>
          <w:spacing w:val="-5"/>
        </w:rPr>
        <w:t> </w:t>
      </w:r>
      <w:r>
        <w:rPr/>
        <w:t>llamado</w:t>
      </w:r>
      <w:r>
        <w:rPr>
          <w:spacing w:val="-4"/>
        </w:rPr>
        <w:t> </w:t>
      </w:r>
      <w:r>
        <w:rPr/>
        <w:t>26</w:t>
      </w:r>
      <w:r>
        <w:rPr>
          <w:spacing w:val="-4"/>
        </w:rPr>
        <w:t> </w:t>
      </w:r>
      <w:r>
        <w:rPr/>
        <w:t>agrup.8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6726"/>
      </w:tblGrid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Monto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$816.655.568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2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SERVIU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Metropolitana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Santiago</w:t>
            </w:r>
          </w:p>
        </w:tc>
      </w:tr>
      <w:tr>
        <w:trPr>
          <w:trHeight w:val="270" w:hRule="atLeast"/>
        </w:trPr>
        <w:tc>
          <w:tcPr>
            <w:tcW w:w="1968" w:type="dxa"/>
          </w:tcPr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Licitación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6726" w:type="dxa"/>
          </w:tcPr>
          <w:p>
            <w:pPr>
              <w:pStyle w:val="TableParagraph"/>
              <w:spacing w:line="248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48-89-LR17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Tipo</w:t>
            </w:r>
          </w:p>
        </w:tc>
        <w:tc>
          <w:tcPr>
            <w:tcW w:w="6726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terrestre</w:t>
            </w:r>
          </w:p>
        </w:tc>
      </w:tr>
      <w:tr>
        <w:trPr>
          <w:trHeight w:val="265" w:hRule="atLeast"/>
        </w:trPr>
        <w:tc>
          <w:tcPr>
            <w:tcW w:w="1968" w:type="dxa"/>
          </w:tcPr>
          <w:p>
            <w:pPr>
              <w:pStyle w:val="TableParagraph"/>
              <w:spacing w:line="244" w:lineRule="exact" w:before="1"/>
              <w:rPr>
                <w:sz w:val="22"/>
              </w:rPr>
            </w:pPr>
            <w:r>
              <w:rPr>
                <w:sz w:val="22"/>
              </w:rPr>
              <w:t>Detalle</w:t>
            </w:r>
          </w:p>
        </w:tc>
        <w:tc>
          <w:tcPr>
            <w:tcW w:w="6726" w:type="dxa"/>
          </w:tcPr>
          <w:p>
            <w:pPr>
              <w:pStyle w:val="TableParagraph"/>
              <w:spacing w:line="244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Programa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pavimentos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participativos,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26°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llamado,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agrupación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8.</w:t>
            </w:r>
          </w:p>
        </w:tc>
      </w:tr>
    </w:tbl>
    <w:sectPr>
      <w:pgSz w:w="12240" w:h="15840"/>
      <w:pgMar w:header="745" w:footer="998" w:top="1320" w:bottom="1180" w:left="8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75pt;margin-top:731.125pt;width:17.25pt;height:13pt;mso-position-horizontal-relative:page;mso-position-vertical-relative:page;z-index:-1784627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025002pt;margin-top:680.179932pt;width:144.050pt;height:.80005pt;mso-position-horizontal-relative:page;mso-position-vertical-relative:page;z-index:-17845248" filled="true" fillcolor="#000000" stroked="false">
          <v:fill type="solid"/>
          <w10:wrap type="none"/>
        </v:rect>
      </w:pict>
    </w:r>
    <w:r>
      <w:rPr/>
      <w:pict>
        <v:shape style="position:absolute;margin-left:512.75pt;margin-top:731.125pt;width:17.2pt;height:13pt;mso-position-horizontal-relative:page;mso-position-vertical-relative:page;z-index:-1784473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75pt;margin-top:731.125pt;width:17.2pt;height:13pt;mso-position-horizontal-relative:page;mso-position-vertical-relative:page;z-index:-1784371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9.279999pt;margin-top:36.25pt;width:193.05pt;height:22.05pt;mso-position-horizontal-relative:page;mso-position-vertical-relative:page;z-index:-17846784" type="#_x0000_t202" filled="false" stroked="false">
          <v:textbox inset="0,0,0,0">
            <w:txbxContent>
              <w:p>
                <w:pPr>
                  <w:spacing w:line="203" w:lineRule="exact" w:before="0"/>
                  <w:ind w:left="8" w:right="8" w:firstLine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INFORME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DIAGNÓSTICO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PIEP</w:t>
                </w:r>
              </w:p>
              <w:p>
                <w:pPr>
                  <w:spacing w:before="1"/>
                  <w:ind w:left="8" w:right="8" w:firstLine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ASESORÍA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URBANA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MUNICIPALIDAD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RECOLETA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9.279999pt;margin-top:36.25pt;width:193.05pt;height:22.05pt;mso-position-horizontal-relative:page;mso-position-vertical-relative:page;z-index:-17845760" type="#_x0000_t202" filled="false" stroked="false">
          <v:textbox inset="0,0,0,0">
            <w:txbxContent>
              <w:p>
                <w:pPr>
                  <w:spacing w:line="203" w:lineRule="exact" w:before="0"/>
                  <w:ind w:left="8" w:right="8" w:firstLine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INFORME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DIAGNÓSTICO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PIEP</w:t>
                </w:r>
              </w:p>
              <w:p>
                <w:pPr>
                  <w:spacing w:before="1"/>
                  <w:ind w:left="8" w:right="8" w:firstLine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ASESORÍA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URBANA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MUNICIPALIDAD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RECOLETA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9.279999pt;margin-top:36.25pt;width:193.05pt;height:22.05pt;mso-position-horizontal-relative:page;mso-position-vertical-relative:page;z-index:-17844224" type="#_x0000_t202" filled="false" stroked="false">
          <v:textbox inset="0,0,0,0">
            <w:txbxContent>
              <w:p>
                <w:pPr>
                  <w:spacing w:line="203" w:lineRule="exact" w:before="0"/>
                  <w:ind w:left="8" w:right="8" w:firstLine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INFORME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DIAGNÓSTICO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PIEP</w:t>
                </w:r>
              </w:p>
              <w:p>
                <w:pPr>
                  <w:spacing w:before="1"/>
                  <w:ind w:left="8" w:right="8" w:firstLine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ASESORÍA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URBANA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MUNICIPALIDAD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RECOLETA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581" w:hanging="361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7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7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4" w:hanging="36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581" w:hanging="361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7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7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4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581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941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4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581" w:hanging="36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7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7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4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."/>
      <w:lvlJc w:val="left"/>
      <w:pPr>
        <w:ind w:left="1941" w:hanging="721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02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4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26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88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12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74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72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581" w:hanging="361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7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7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4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301" w:hanging="837"/>
        <w:jc w:val="right"/>
      </w:pPr>
      <w:rPr>
        <w:rFonts w:hint="default" w:ascii="Calibri" w:hAnsi="Calibri" w:eastAsia="Calibri" w:cs="Calibri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26" w:hanging="8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2" w:hanging="8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78" w:hanging="8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4" w:hanging="8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0" w:hanging="8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8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82" w:hanging="8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83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300" w:hanging="44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581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1741" w:hanging="361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6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0" w:hanging="361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19"/>
      <w:ind w:left="1300" w:hanging="44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3"/>
      <w:ind w:left="1521" w:hanging="66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19"/>
      <w:ind w:left="1521" w:hanging="44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741" w:hanging="44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581" w:hanging="361"/>
      <w:outlineLvl w:val="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1581" w:hanging="361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jpe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hyperlink" Target="http://www.recoleta.cl/wp-content/uploads/plano-1-uso-de-suelo.pdf" TargetMode="External"/><Relationship Id="rId67" Type="http://schemas.openxmlformats.org/officeDocument/2006/relationships/header" Target="header2.xml"/><Relationship Id="rId68" Type="http://schemas.openxmlformats.org/officeDocument/2006/relationships/footer" Target="footer2.xml"/><Relationship Id="rId69" Type="http://schemas.openxmlformats.org/officeDocument/2006/relationships/image" Target="media/image60.jpeg"/><Relationship Id="rId70" Type="http://schemas.openxmlformats.org/officeDocument/2006/relationships/hyperlink" Target="http://www.recoleta.cl/wp-content/uploads/plano-2-edificacion.pdf" TargetMode="External"/><Relationship Id="rId71" Type="http://schemas.openxmlformats.org/officeDocument/2006/relationships/header" Target="header3.xml"/><Relationship Id="rId72" Type="http://schemas.openxmlformats.org/officeDocument/2006/relationships/footer" Target="footer3.xml"/><Relationship Id="rId73" Type="http://schemas.openxmlformats.org/officeDocument/2006/relationships/image" Target="media/image61.jpeg"/><Relationship Id="rId74" Type="http://schemas.openxmlformats.org/officeDocument/2006/relationships/image" Target="media/image62.jpeg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jpeg"/><Relationship Id="rId80" Type="http://schemas.openxmlformats.org/officeDocument/2006/relationships/image" Target="media/image68.jpeg"/><Relationship Id="rId81" Type="http://schemas.openxmlformats.org/officeDocument/2006/relationships/image" Target="media/image69.jpeg"/><Relationship Id="rId82" Type="http://schemas.openxmlformats.org/officeDocument/2006/relationships/image" Target="media/image70.png"/><Relationship Id="rId83" Type="http://schemas.openxmlformats.org/officeDocument/2006/relationships/image" Target="media/image71.jpeg"/><Relationship Id="rId84" Type="http://schemas.openxmlformats.org/officeDocument/2006/relationships/image" Target="media/image72.jpe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Lores</dc:creator>
  <dcterms:created xsi:type="dcterms:W3CDTF">2021-08-25T14:16:33Z</dcterms:created>
  <dcterms:modified xsi:type="dcterms:W3CDTF">2021-08-25T14:16:33Z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2021-08-25T00:00:00Z</vt:filetime>
  </property>
</Properties>
</file>